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013538">
      <w:pPr>
        <w:pStyle w:val="13"/>
        <w:tabs>
          <w:tab w:val="left" w:pos="426"/>
          <w:tab w:val="right" w:leader="dot" w:pos="9770"/>
        </w:tabs>
        <w:rPr>
          <w:rFonts w:asciiTheme="minorHAnsi" w:eastAsiaTheme="minorEastAsia" w:hAnsiTheme="minorHAnsi" w:cstheme="minorBidi"/>
          <w:b w:val="0"/>
          <w:bCs w:val="0"/>
          <w:noProof/>
          <w:sz w:val="22"/>
          <w:szCs w:val="22"/>
        </w:rPr>
      </w:pPr>
      <w:r w:rsidRPr="00013538">
        <w:rPr>
          <w:b w:val="0"/>
          <w:bCs w:val="0"/>
          <w:szCs w:val="26"/>
        </w:rPr>
        <w:fldChar w:fldCharType="begin"/>
      </w:r>
      <w:r w:rsidR="00A053A6">
        <w:rPr>
          <w:b w:val="0"/>
          <w:bCs w:val="0"/>
          <w:szCs w:val="26"/>
        </w:rPr>
        <w:instrText xml:space="preserve"> TOC \o "1-2" \h \z \u </w:instrText>
      </w:r>
      <w:r w:rsidRPr="00013538">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7647A7">
          <w:rPr>
            <w:noProof/>
            <w:webHidden/>
          </w:rPr>
          <w:t>6</w:t>
        </w:r>
        <w:r>
          <w:rPr>
            <w:noProof/>
            <w:webHidden/>
          </w:rPr>
          <w:fldChar w:fldCharType="end"/>
        </w:r>
      </w:hyperlink>
    </w:p>
    <w:p w:rsidR="00A053A6" w:rsidRDefault="0001353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7647A7">
          <w:rPr>
            <w:noProof/>
            <w:webHidden/>
          </w:rPr>
          <w:t>7</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7647A7">
          <w:rPr>
            <w:noProof/>
            <w:webHidden/>
          </w:rPr>
          <w:t>7</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7647A7">
          <w:rPr>
            <w:noProof/>
            <w:webHidden/>
          </w:rPr>
          <w:t>9</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7647A7">
          <w:rPr>
            <w:noProof/>
            <w:webHidden/>
          </w:rPr>
          <w:t>9</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7647A7">
          <w:rPr>
            <w:noProof/>
            <w:webHidden/>
          </w:rPr>
          <w:t>9</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7647A7">
          <w:rPr>
            <w:noProof/>
            <w:webHidden/>
          </w:rPr>
          <w:t>9</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7647A7">
          <w:rPr>
            <w:noProof/>
            <w:webHidden/>
          </w:rPr>
          <w:t>10</w:t>
        </w:r>
        <w:r>
          <w:rPr>
            <w:noProof/>
            <w:webHidden/>
          </w:rPr>
          <w:fldChar w:fldCharType="end"/>
        </w:r>
      </w:hyperlink>
    </w:p>
    <w:p w:rsidR="00A053A6" w:rsidRDefault="0001353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7647A7">
          <w:rPr>
            <w:noProof/>
            <w:webHidden/>
          </w:rPr>
          <w:t>12</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7647A7">
          <w:rPr>
            <w:noProof/>
            <w:webHidden/>
          </w:rPr>
          <w:t>12</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7647A7">
          <w:rPr>
            <w:noProof/>
            <w:webHidden/>
          </w:rPr>
          <w:t>13</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7647A7">
          <w:rPr>
            <w:noProof/>
            <w:webHidden/>
          </w:rPr>
          <w:t>13</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7647A7">
          <w:rPr>
            <w:noProof/>
            <w:webHidden/>
          </w:rPr>
          <w:t>14</w:t>
        </w:r>
        <w:r>
          <w:rPr>
            <w:noProof/>
            <w:webHidden/>
          </w:rPr>
          <w:fldChar w:fldCharType="end"/>
        </w:r>
      </w:hyperlink>
    </w:p>
    <w:p w:rsidR="00A053A6" w:rsidRDefault="0001353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7647A7">
          <w:rPr>
            <w:noProof/>
            <w:webHidden/>
          </w:rPr>
          <w:t>16</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7647A7">
          <w:rPr>
            <w:noProof/>
            <w:webHidden/>
          </w:rPr>
          <w:t>16</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7647A7">
          <w:rPr>
            <w:noProof/>
            <w:webHidden/>
          </w:rPr>
          <w:t>16</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7647A7">
          <w:rPr>
            <w:noProof/>
            <w:webHidden/>
          </w:rPr>
          <w:t>17</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7647A7">
          <w:rPr>
            <w:noProof/>
            <w:webHidden/>
          </w:rPr>
          <w:t>17</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7647A7">
          <w:rPr>
            <w:noProof/>
            <w:webHidden/>
          </w:rPr>
          <w:t>18</w:t>
        </w:r>
        <w:r>
          <w:rPr>
            <w:noProof/>
            <w:webHidden/>
          </w:rPr>
          <w:fldChar w:fldCharType="end"/>
        </w:r>
      </w:hyperlink>
    </w:p>
    <w:p w:rsidR="00A053A6" w:rsidRDefault="0001353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7647A7">
          <w:rPr>
            <w:noProof/>
            <w:webHidden/>
          </w:rPr>
          <w:t>19</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7647A7">
          <w:rPr>
            <w:noProof/>
            <w:webHidden/>
          </w:rPr>
          <w:t>19</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7647A7">
          <w:rPr>
            <w:noProof/>
            <w:webHidden/>
          </w:rPr>
          <w:t>21</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7647A7">
          <w:rPr>
            <w:noProof/>
            <w:webHidden/>
          </w:rPr>
          <w:t>22</w:t>
        </w:r>
        <w:r>
          <w:rPr>
            <w:noProof/>
            <w:webHidden/>
          </w:rPr>
          <w:fldChar w:fldCharType="end"/>
        </w:r>
      </w:hyperlink>
    </w:p>
    <w:p w:rsidR="00A053A6" w:rsidRDefault="0001353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7647A7">
          <w:rPr>
            <w:noProof/>
            <w:webHidden/>
          </w:rPr>
          <w:t>24</w:t>
        </w:r>
        <w:r>
          <w:rPr>
            <w:noProof/>
            <w:webHidden/>
          </w:rPr>
          <w:fldChar w:fldCharType="end"/>
        </w:r>
      </w:hyperlink>
    </w:p>
    <w:p w:rsidR="00A053A6" w:rsidRDefault="0001353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7647A7">
          <w:rPr>
            <w:noProof/>
            <w:webHidden/>
          </w:rPr>
          <w:t>26</w:t>
        </w:r>
        <w:r>
          <w:rPr>
            <w:noProof/>
            <w:webHidden/>
          </w:rPr>
          <w:fldChar w:fldCharType="end"/>
        </w:r>
      </w:hyperlink>
    </w:p>
    <w:p w:rsidR="00A053A6" w:rsidRDefault="0001353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7647A7">
          <w:rPr>
            <w:noProof/>
            <w:webHidden/>
          </w:rPr>
          <w:t>27</w:t>
        </w:r>
        <w:r>
          <w:rPr>
            <w:noProof/>
            <w:webHidden/>
          </w:rPr>
          <w:fldChar w:fldCharType="end"/>
        </w:r>
      </w:hyperlink>
    </w:p>
    <w:p w:rsidR="00A053A6" w:rsidRDefault="0001353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7647A7">
          <w:rPr>
            <w:noProof/>
            <w:webHidden/>
          </w:rPr>
          <w:t>29</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7647A7">
          <w:rPr>
            <w:noProof/>
            <w:webHidden/>
          </w:rPr>
          <w:t>29</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7647A7">
          <w:rPr>
            <w:noProof/>
            <w:webHidden/>
          </w:rPr>
          <w:t>30</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7647A7">
          <w:rPr>
            <w:noProof/>
            <w:webHidden/>
          </w:rPr>
          <w:t>30</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7647A7">
          <w:rPr>
            <w:noProof/>
            <w:webHidden/>
          </w:rPr>
          <w:t>31</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7647A7">
          <w:rPr>
            <w:noProof/>
            <w:webHidden/>
          </w:rPr>
          <w:t>34</w:t>
        </w:r>
        <w:r>
          <w:rPr>
            <w:noProof/>
            <w:webHidden/>
          </w:rPr>
          <w:fldChar w:fldCharType="end"/>
        </w:r>
      </w:hyperlink>
    </w:p>
    <w:p w:rsidR="00A053A6" w:rsidRDefault="00013538">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7647A7">
          <w:rPr>
            <w:noProof/>
            <w:webHidden/>
          </w:rPr>
          <w:t>35</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7647A7">
          <w:rPr>
            <w:noProof/>
            <w:webHidden/>
          </w:rPr>
          <w:t>35</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7647A7">
          <w:rPr>
            <w:noProof/>
            <w:webHidden/>
          </w:rPr>
          <w:t>38</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7647A7">
          <w:rPr>
            <w:noProof/>
            <w:webHidden/>
          </w:rPr>
          <w:t>41</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7647A7">
          <w:rPr>
            <w:noProof/>
            <w:webHidden/>
          </w:rPr>
          <w:t>51</w:t>
        </w:r>
        <w:r>
          <w:rPr>
            <w:noProof/>
            <w:webHidden/>
          </w:rPr>
          <w:fldChar w:fldCharType="end"/>
        </w:r>
      </w:hyperlink>
    </w:p>
    <w:p w:rsidR="00A053A6" w:rsidRDefault="00013538">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7647A7">
          <w:rPr>
            <w:noProof/>
            <w:webHidden/>
          </w:rPr>
          <w:t>53</w:t>
        </w:r>
        <w:r>
          <w:rPr>
            <w:noProof/>
            <w:webHidden/>
          </w:rPr>
          <w:fldChar w:fldCharType="end"/>
        </w:r>
      </w:hyperlink>
    </w:p>
    <w:p w:rsidR="00A053A6" w:rsidRDefault="00013538">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7647A7">
          <w:rPr>
            <w:noProof/>
            <w:webHidden/>
          </w:rPr>
          <w:t>54</w:t>
        </w:r>
        <w:r>
          <w:rPr>
            <w:noProof/>
            <w:webHidden/>
          </w:rPr>
          <w:fldChar w:fldCharType="end"/>
        </w:r>
      </w:hyperlink>
    </w:p>
    <w:p w:rsidR="00A053A6" w:rsidRDefault="00013538">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системуобеспеченияпроведения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7647A7">
          <w:rPr>
            <w:noProof/>
            <w:webHidden/>
          </w:rPr>
          <w:t>62</w:t>
        </w:r>
        <w:r>
          <w:rPr>
            <w:noProof/>
            <w:webHidden/>
          </w:rPr>
          <w:fldChar w:fldCharType="end"/>
        </w:r>
      </w:hyperlink>
    </w:p>
    <w:p w:rsidR="00A053A6" w:rsidRDefault="00013538">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7647A7">
          <w:rPr>
            <w:noProof/>
            <w:webHidden/>
          </w:rPr>
          <w:t>62</w:t>
        </w:r>
        <w:r>
          <w:rPr>
            <w:noProof/>
            <w:webHidden/>
          </w:rPr>
          <w:fldChar w:fldCharType="end"/>
        </w:r>
      </w:hyperlink>
    </w:p>
    <w:p w:rsidR="00A053A6" w:rsidRDefault="00013538">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7647A7">
          <w:rPr>
            <w:noProof/>
            <w:webHidden/>
          </w:rPr>
          <w:t>105</w:t>
        </w:r>
        <w:r>
          <w:rPr>
            <w:noProof/>
            <w:webHidden/>
          </w:rPr>
          <w:fldChar w:fldCharType="end"/>
        </w:r>
      </w:hyperlink>
    </w:p>
    <w:p w:rsidR="00A053A6" w:rsidRDefault="00013538">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7647A7">
          <w:rPr>
            <w:noProof/>
            <w:webHidden/>
          </w:rPr>
          <w:t>122</w:t>
        </w:r>
        <w:r>
          <w:rPr>
            <w:noProof/>
            <w:webHidden/>
          </w:rPr>
          <w:fldChar w:fldCharType="end"/>
        </w:r>
      </w:hyperlink>
    </w:p>
    <w:p w:rsidR="00A053A6" w:rsidRDefault="00013538">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7647A7">
          <w:rPr>
            <w:noProof/>
            <w:webHidden/>
          </w:rPr>
          <w:t>127</w:t>
        </w:r>
        <w:r>
          <w:rPr>
            <w:noProof/>
            <w:webHidden/>
          </w:rPr>
          <w:fldChar w:fldCharType="end"/>
        </w:r>
      </w:hyperlink>
    </w:p>
    <w:p w:rsidR="00FE4A4B" w:rsidRPr="00F97A45" w:rsidRDefault="00013538"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2"/>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3"/>
      </w:r>
      <w:r w:rsidRPr="00F97A45">
        <w:rPr>
          <w:bCs/>
          <w:sz w:val="26"/>
          <w:szCs w:val="26"/>
        </w:rPr>
        <w:t>,</w:t>
      </w:r>
      <w:r w:rsidRPr="00F97A45">
        <w:rPr>
          <w:rStyle w:val="afd"/>
          <w:bCs/>
          <w:sz w:val="26"/>
          <w:szCs w:val="26"/>
        </w:rPr>
        <w:footnoteReference w:id="4"/>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w:t>
      </w:r>
      <w:r w:rsidRPr="00F97A45">
        <w:rPr>
          <w:bCs/>
          <w:sz w:val="26"/>
          <w:szCs w:val="26"/>
        </w:rPr>
        <w:lastRenderedPageBreak/>
        <w:t>образования,изучавших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рганизатор проверяет комплектность оставленных</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5"/>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lastRenderedPageBreak/>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w:t>
      </w:r>
      <w:r w:rsidRPr="00F97A45">
        <w:rPr>
          <w:sz w:val="26"/>
          <w:szCs w:val="26"/>
        </w:rPr>
        <w:lastRenderedPageBreak/>
        <w:t>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ыбору) (в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,либо ранее проверявшими экзаменационную работу обучающегося, подавшего апелляцию.</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7"/>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8"/>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 xml:space="preserve">ри согласии участника ОГЭ досрочно завершить </w:t>
      </w:r>
      <w:r w:rsidR="00C63922" w:rsidRPr="00F97A45">
        <w:rPr>
          <w:sz w:val="26"/>
          <w:szCs w:val="26"/>
        </w:rPr>
        <w:lastRenderedPageBreak/>
        <w:t>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lastRenderedPageBreak/>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013538">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763917" w:rsidRPr="008D5452" w:rsidRDefault="00763917"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763917" w:rsidRPr="008D5452" w:rsidRDefault="00763917"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9"/>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 xml:space="preserve">зации, направившей </w:t>
      </w:r>
      <w:r w:rsidR="00DE5526" w:rsidRPr="00F97A45">
        <w:rPr>
          <w:i/>
          <w:sz w:val="26"/>
          <w:szCs w:val="26"/>
        </w:rPr>
        <w:lastRenderedPageBreak/>
        <w:t>участника ОГЭ,</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013538" w:rsidP="00DE5526">
      <w:pPr>
        <w:ind w:firstLine="709"/>
        <w:jc w:val="both"/>
        <w:rPr>
          <w:i/>
          <w:sz w:val="26"/>
          <w:szCs w:val="26"/>
        </w:rPr>
      </w:pPr>
      <w:r w:rsidRPr="00013538">
        <w:rPr>
          <w:noProof/>
          <w:sz w:val="26"/>
          <w:szCs w:val="26"/>
        </w:rPr>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763917">
                    <w:trPr>
                      <w:cantSplit/>
                      <w:trHeight w:val="356"/>
                      <w:jc w:val="center"/>
                    </w:trPr>
                    <w:tc>
                      <w:tcPr>
                        <w:tcW w:w="3101" w:type="dxa"/>
                        <w:gridSpan w:val="8"/>
                        <w:tcBorders>
                          <w:top w:val="nil"/>
                          <w:left w:val="nil"/>
                          <w:bottom w:val="nil"/>
                          <w:right w:val="nil"/>
                        </w:tcBorders>
                      </w:tcPr>
                      <w:p w:rsidR="00763917" w:rsidRPr="006220F9" w:rsidRDefault="00763917" w:rsidP="00DE5526">
                        <w:pPr>
                          <w:jc w:val="center"/>
                        </w:pPr>
                        <w:r w:rsidRPr="006220F9">
                          <w:t xml:space="preserve">Дата проведения </w:t>
                        </w:r>
                        <w:r>
                          <w:t>ОГЭ</w:t>
                        </w:r>
                      </w:p>
                    </w:tc>
                  </w:tr>
                  <w:tr w:rsidR="00763917" w:rsidTr="00EF51D6">
                    <w:trPr>
                      <w:trHeight w:val="162"/>
                      <w:jc w:val="center"/>
                    </w:trPr>
                    <w:tc>
                      <w:tcPr>
                        <w:tcW w:w="387" w:type="dxa"/>
                        <w:shd w:val="clear" w:color="auto" w:fill="FFFFFF" w:themeFill="background1"/>
                      </w:tcPr>
                      <w:p w:rsidR="00763917" w:rsidRDefault="00763917">
                        <w:pPr>
                          <w:jc w:val="center"/>
                        </w:pPr>
                      </w:p>
                    </w:tc>
                    <w:tc>
                      <w:tcPr>
                        <w:tcW w:w="388" w:type="dxa"/>
                        <w:shd w:val="clear" w:color="auto" w:fill="FFFFFF" w:themeFill="background1"/>
                      </w:tcPr>
                      <w:p w:rsidR="00763917" w:rsidRDefault="00763917" w:rsidP="00EF51D6"/>
                    </w:tc>
                    <w:tc>
                      <w:tcPr>
                        <w:tcW w:w="387" w:type="dxa"/>
                        <w:tcBorders>
                          <w:top w:val="nil"/>
                          <w:left w:val="nil"/>
                          <w:bottom w:val="nil"/>
                          <w:right w:val="nil"/>
                        </w:tcBorders>
                      </w:tcPr>
                      <w:p w:rsidR="00763917" w:rsidRDefault="00763917">
                        <w:pPr>
                          <w:jc w:val="center"/>
                          <w:rPr>
                            <w:b/>
                            <w:bCs/>
                            <w:sz w:val="28"/>
                          </w:rPr>
                        </w:pPr>
                        <w:r>
                          <w:rPr>
                            <w:b/>
                            <w:bCs/>
                            <w:sz w:val="28"/>
                          </w:rPr>
                          <w:t>.</w:t>
                        </w:r>
                      </w:p>
                    </w:tc>
                    <w:tc>
                      <w:tcPr>
                        <w:tcW w:w="387" w:type="dxa"/>
                        <w:shd w:val="clear" w:color="auto" w:fill="FFFFFF" w:themeFill="background1"/>
                      </w:tcPr>
                      <w:p w:rsidR="00763917" w:rsidRDefault="00763917"/>
                    </w:tc>
                    <w:tc>
                      <w:tcPr>
                        <w:tcW w:w="387" w:type="dxa"/>
                        <w:shd w:val="clear" w:color="auto" w:fill="FFFFFF" w:themeFill="background1"/>
                      </w:tcPr>
                      <w:p w:rsidR="00763917" w:rsidRDefault="00763917">
                        <w:pPr>
                          <w:jc w:val="center"/>
                        </w:pPr>
                      </w:p>
                    </w:tc>
                    <w:tc>
                      <w:tcPr>
                        <w:tcW w:w="388" w:type="dxa"/>
                        <w:tcBorders>
                          <w:top w:val="nil"/>
                          <w:left w:val="nil"/>
                          <w:bottom w:val="nil"/>
                          <w:right w:val="nil"/>
                        </w:tcBorders>
                      </w:tcPr>
                      <w:p w:rsidR="00763917" w:rsidRDefault="00763917">
                        <w:pPr>
                          <w:jc w:val="center"/>
                          <w:rPr>
                            <w:b/>
                            <w:bCs/>
                            <w:sz w:val="28"/>
                          </w:rPr>
                        </w:pPr>
                        <w:r>
                          <w:rPr>
                            <w:b/>
                            <w:bCs/>
                            <w:sz w:val="28"/>
                          </w:rPr>
                          <w:t>.</w:t>
                        </w:r>
                      </w:p>
                    </w:tc>
                    <w:tc>
                      <w:tcPr>
                        <w:tcW w:w="387" w:type="dxa"/>
                        <w:shd w:val="clear" w:color="auto" w:fill="FFFFFF" w:themeFill="background1"/>
                      </w:tcPr>
                      <w:p w:rsidR="00763917" w:rsidRDefault="00763917">
                        <w:pPr>
                          <w:jc w:val="center"/>
                        </w:pPr>
                      </w:p>
                    </w:tc>
                    <w:tc>
                      <w:tcPr>
                        <w:tcW w:w="390" w:type="dxa"/>
                        <w:shd w:val="clear" w:color="auto" w:fill="FFFFFF" w:themeFill="background1"/>
                      </w:tcPr>
                      <w:p w:rsidR="00763917" w:rsidRDefault="00763917">
                        <w:pPr>
                          <w:jc w:val="center"/>
                        </w:pPr>
                      </w:p>
                    </w:tc>
                  </w:tr>
                  <w:tr w:rsidR="00763917">
                    <w:trPr>
                      <w:cantSplit/>
                      <w:trHeight w:val="162"/>
                      <w:jc w:val="center"/>
                    </w:trPr>
                    <w:tc>
                      <w:tcPr>
                        <w:tcW w:w="3101" w:type="dxa"/>
                        <w:gridSpan w:val="8"/>
                        <w:tcBorders>
                          <w:top w:val="nil"/>
                          <w:left w:val="nil"/>
                          <w:bottom w:val="nil"/>
                          <w:right w:val="nil"/>
                        </w:tcBorders>
                      </w:tcPr>
                      <w:p w:rsidR="00763917" w:rsidRDefault="00763917">
                        <w:pPr>
                          <w:jc w:val="center"/>
                        </w:pPr>
                      </w:p>
                    </w:tc>
                  </w:tr>
                </w:tbl>
                <w:p w:rsidR="00763917" w:rsidRDefault="00763917" w:rsidP="00201213"/>
                <w:p w:rsidR="00763917" w:rsidRDefault="00763917" w:rsidP="00201213"/>
              </w:txbxContent>
            </v:textbox>
            <w10:wrap type="tight"/>
          </v:rect>
        </w:pict>
      </w:r>
      <w:r w:rsidRPr="00013538">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763917" w:rsidRPr="006220F9" w:rsidTr="00DE5526">
                    <w:trPr>
                      <w:cantSplit/>
                      <w:trHeight w:val="245"/>
                    </w:trPr>
                    <w:tc>
                      <w:tcPr>
                        <w:tcW w:w="866" w:type="dxa"/>
                        <w:gridSpan w:val="2"/>
                        <w:vMerge w:val="restart"/>
                        <w:tcBorders>
                          <w:top w:val="nil"/>
                          <w:left w:val="nil"/>
                          <w:bottom w:val="single" w:sz="4" w:space="0" w:color="000000"/>
                          <w:right w:val="nil"/>
                        </w:tcBorders>
                      </w:tcPr>
                      <w:p w:rsidR="00763917" w:rsidRPr="00EA1FCE" w:rsidRDefault="00763917">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763917" w:rsidRPr="00EA1FCE" w:rsidRDefault="00763917">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763917" w:rsidRPr="00EA1FCE" w:rsidRDefault="00763917"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763917" w:rsidRPr="00EA1FCE" w:rsidRDefault="00763917">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763917" w:rsidRPr="00EA1FCE" w:rsidRDefault="00763917"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763917" w:rsidRPr="006220F9" w:rsidRDefault="00763917">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763917" w:rsidRPr="00EA1FCE" w:rsidRDefault="00763917">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763917" w:rsidRPr="00EA1FCE" w:rsidRDefault="00763917">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763917" w:rsidRPr="00EA1FCE" w:rsidRDefault="00763917">
                        <w:pPr>
                          <w:jc w:val="center"/>
                          <w:rPr>
                            <w:rFonts w:eastAsia="Arial Unicode MS"/>
                            <w:b/>
                            <w:sz w:val="18"/>
                            <w:szCs w:val="18"/>
                          </w:rPr>
                        </w:pPr>
                        <w:r w:rsidRPr="00EA1FCE">
                          <w:rPr>
                            <w:b/>
                            <w:sz w:val="18"/>
                            <w:szCs w:val="18"/>
                          </w:rPr>
                          <w:t>Номер аудитории</w:t>
                        </w:r>
                      </w:p>
                    </w:tc>
                  </w:tr>
                  <w:tr w:rsidR="00763917" w:rsidRPr="006220F9" w:rsidTr="00DE5526">
                    <w:trPr>
                      <w:cantSplit/>
                      <w:trHeight w:val="634"/>
                    </w:trPr>
                    <w:tc>
                      <w:tcPr>
                        <w:tcW w:w="0" w:type="auto"/>
                        <w:gridSpan w:val="2"/>
                        <w:vMerge/>
                        <w:tcBorders>
                          <w:top w:val="nil"/>
                          <w:left w:val="nil"/>
                          <w:bottom w:val="single" w:sz="4" w:space="0" w:color="000000"/>
                          <w:right w:val="nil"/>
                        </w:tcBorders>
                        <w:vAlign w:val="center"/>
                      </w:tcPr>
                      <w:p w:rsidR="00763917" w:rsidRPr="00EA1FCE" w:rsidRDefault="00763917">
                        <w:pPr>
                          <w:rPr>
                            <w:rFonts w:eastAsia="Arial Unicode MS"/>
                            <w:b/>
                            <w:sz w:val="18"/>
                            <w:szCs w:val="18"/>
                          </w:rPr>
                        </w:pPr>
                      </w:p>
                    </w:tc>
                    <w:tc>
                      <w:tcPr>
                        <w:tcW w:w="215" w:type="dxa"/>
                        <w:vMerge/>
                        <w:tcBorders>
                          <w:top w:val="nil"/>
                          <w:left w:val="nil"/>
                          <w:bottom w:val="nil"/>
                          <w:right w:val="nil"/>
                        </w:tcBorders>
                        <w:vAlign w:val="center"/>
                      </w:tcPr>
                      <w:p w:rsidR="00763917" w:rsidRPr="00EA1FCE" w:rsidRDefault="00763917">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763917" w:rsidRPr="00EA1FCE" w:rsidRDefault="00763917">
                        <w:pPr>
                          <w:rPr>
                            <w:rFonts w:eastAsia="Arial Unicode MS"/>
                            <w:b/>
                            <w:sz w:val="18"/>
                            <w:szCs w:val="18"/>
                          </w:rPr>
                        </w:pPr>
                      </w:p>
                    </w:tc>
                    <w:tc>
                      <w:tcPr>
                        <w:tcW w:w="0" w:type="auto"/>
                        <w:vMerge/>
                        <w:tcBorders>
                          <w:top w:val="nil"/>
                          <w:left w:val="nil"/>
                          <w:bottom w:val="nil"/>
                          <w:right w:val="nil"/>
                        </w:tcBorders>
                        <w:vAlign w:val="center"/>
                      </w:tcPr>
                      <w:p w:rsidR="00763917" w:rsidRPr="00EA1FCE" w:rsidRDefault="00763917">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763917" w:rsidRPr="00EA1FCE" w:rsidRDefault="00763917">
                        <w:pPr>
                          <w:rPr>
                            <w:rFonts w:eastAsia="Arial Unicode MS"/>
                            <w:b/>
                            <w:sz w:val="18"/>
                            <w:szCs w:val="18"/>
                          </w:rPr>
                        </w:pPr>
                      </w:p>
                    </w:tc>
                    <w:tc>
                      <w:tcPr>
                        <w:tcW w:w="156" w:type="dxa"/>
                        <w:vMerge/>
                        <w:tcBorders>
                          <w:top w:val="nil"/>
                          <w:left w:val="nil"/>
                          <w:bottom w:val="nil"/>
                          <w:right w:val="nil"/>
                        </w:tcBorders>
                        <w:vAlign w:val="center"/>
                      </w:tcPr>
                      <w:p w:rsidR="00763917" w:rsidRPr="006220F9" w:rsidRDefault="00763917">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763917" w:rsidRPr="00EA1FCE" w:rsidRDefault="00763917">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763917" w:rsidRPr="00EA1FCE" w:rsidRDefault="00763917">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763917" w:rsidRPr="00EA1FCE" w:rsidRDefault="00763917">
                        <w:pPr>
                          <w:rPr>
                            <w:rFonts w:eastAsia="Arial Unicode MS"/>
                            <w:b/>
                            <w:sz w:val="18"/>
                            <w:szCs w:val="18"/>
                          </w:rPr>
                        </w:pPr>
                      </w:p>
                    </w:tc>
                  </w:tr>
                  <w:tr w:rsidR="00763917"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763917" w:rsidRPr="00EA1FCE" w:rsidRDefault="00763917">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763917" w:rsidRPr="00EA1FCE" w:rsidRDefault="00763917">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763917" w:rsidRPr="00EA1FCE" w:rsidRDefault="00763917">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63917" w:rsidRPr="006220F9" w:rsidRDefault="00763917">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763917" w:rsidRPr="006220F9" w:rsidRDefault="00763917">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763917" w:rsidRPr="00EA1FCE" w:rsidRDefault="00763917">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763917" w:rsidRPr="00EA1FCE" w:rsidRDefault="00763917">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EA1FCE" w:rsidRDefault="00763917">
                        <w:pPr>
                          <w:jc w:val="both"/>
                          <w:rPr>
                            <w:rFonts w:eastAsia="Arial Unicode MS"/>
                            <w:sz w:val="18"/>
                            <w:szCs w:val="18"/>
                          </w:rPr>
                        </w:pPr>
                        <w:r w:rsidRPr="00EA1FCE">
                          <w:rPr>
                            <w:sz w:val="18"/>
                            <w:szCs w:val="18"/>
                          </w:rPr>
                          <w:t> </w:t>
                        </w:r>
                      </w:p>
                    </w:tc>
                  </w:tr>
                  <w:tr w:rsidR="00763917"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EA1FCE"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763917" w:rsidRPr="006220F9" w:rsidRDefault="00763917">
                        <w:pPr>
                          <w:rPr>
                            <w:rFonts w:eastAsia="Arial Unicode MS"/>
                            <w:sz w:val="18"/>
                            <w:szCs w:val="18"/>
                          </w:rPr>
                        </w:pPr>
                      </w:p>
                    </w:tc>
                  </w:tr>
                  <w:tr w:rsidR="00763917" w:rsidRPr="006220F9" w:rsidTr="00DE5526">
                    <w:trPr>
                      <w:trHeight w:val="561"/>
                    </w:trPr>
                    <w:tc>
                      <w:tcPr>
                        <w:tcW w:w="866" w:type="dxa"/>
                        <w:gridSpan w:val="2"/>
                        <w:tcBorders>
                          <w:top w:val="nil"/>
                          <w:left w:val="nil"/>
                          <w:bottom w:val="single" w:sz="4" w:space="0" w:color="auto"/>
                          <w:right w:val="nil"/>
                        </w:tcBorders>
                      </w:tcPr>
                      <w:p w:rsidR="00763917" w:rsidRPr="00EA1FCE" w:rsidRDefault="00763917">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763917" w:rsidRPr="00EA1FCE" w:rsidRDefault="00763917">
                        <w:pPr>
                          <w:jc w:val="center"/>
                          <w:rPr>
                            <w:rFonts w:eastAsia="Arial Unicode MS"/>
                            <w:b/>
                            <w:sz w:val="18"/>
                            <w:szCs w:val="18"/>
                          </w:rPr>
                        </w:pPr>
                      </w:p>
                    </w:tc>
                    <w:tc>
                      <w:tcPr>
                        <w:tcW w:w="3853" w:type="dxa"/>
                        <w:gridSpan w:val="9"/>
                        <w:tcBorders>
                          <w:top w:val="nil"/>
                          <w:left w:val="nil"/>
                          <w:bottom w:val="single" w:sz="4" w:space="0" w:color="auto"/>
                          <w:right w:val="nil"/>
                        </w:tcBorders>
                      </w:tcPr>
                      <w:p w:rsidR="00763917" w:rsidRPr="00EA1FCE" w:rsidRDefault="00763917"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763917" w:rsidRPr="00EA1FCE" w:rsidRDefault="00763917">
                        <w:pPr>
                          <w:jc w:val="center"/>
                          <w:rPr>
                            <w:rFonts w:eastAsia="Arial Unicode MS"/>
                            <w:b/>
                            <w:sz w:val="18"/>
                            <w:szCs w:val="18"/>
                          </w:rPr>
                        </w:pPr>
                      </w:p>
                    </w:tc>
                    <w:tc>
                      <w:tcPr>
                        <w:tcW w:w="156" w:type="dxa"/>
                        <w:tcBorders>
                          <w:top w:val="nil"/>
                          <w:left w:val="nil"/>
                          <w:bottom w:val="nil"/>
                          <w:right w:val="nil"/>
                        </w:tcBorders>
                      </w:tcPr>
                      <w:p w:rsidR="00763917" w:rsidRPr="006220F9" w:rsidRDefault="00763917">
                        <w:pPr>
                          <w:jc w:val="center"/>
                          <w:rPr>
                            <w:rFonts w:eastAsia="Arial Unicode MS"/>
                            <w:b/>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b/>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b/>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b/>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b/>
                            <w:sz w:val="18"/>
                            <w:szCs w:val="18"/>
                          </w:rPr>
                        </w:pPr>
                      </w:p>
                    </w:tc>
                    <w:tc>
                      <w:tcPr>
                        <w:tcW w:w="208" w:type="dxa"/>
                        <w:tcBorders>
                          <w:top w:val="nil"/>
                          <w:left w:val="nil"/>
                          <w:bottom w:val="nil"/>
                          <w:right w:val="nil"/>
                        </w:tcBorders>
                        <w:noWrap/>
                        <w:vAlign w:val="bottom"/>
                      </w:tcPr>
                      <w:p w:rsidR="00763917" w:rsidRPr="006220F9" w:rsidRDefault="00763917">
                        <w:pPr>
                          <w:rPr>
                            <w:rFonts w:eastAsia="Arial Unicode MS"/>
                            <w:b/>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b/>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63917" w:rsidRPr="006220F9" w:rsidRDefault="00763917">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63917" w:rsidRPr="006220F9" w:rsidRDefault="00763917">
                        <w:pPr>
                          <w:rPr>
                            <w:rFonts w:eastAsia="Arial Unicode MS"/>
                            <w:sz w:val="18"/>
                            <w:szCs w:val="18"/>
                          </w:rPr>
                        </w:pPr>
                      </w:p>
                    </w:tc>
                  </w:tr>
                  <w:tr w:rsidR="00763917"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763917" w:rsidRPr="00EA1FCE" w:rsidRDefault="00763917">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763917" w:rsidRPr="00EA1FCE" w:rsidRDefault="00763917">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763917" w:rsidRPr="00EA1FCE" w:rsidRDefault="00763917">
                        <w:pPr>
                          <w:jc w:val="both"/>
                          <w:rPr>
                            <w:rFonts w:eastAsia="Arial Unicode MS"/>
                            <w:sz w:val="18"/>
                            <w:szCs w:val="18"/>
                          </w:rPr>
                        </w:pPr>
                      </w:p>
                    </w:tc>
                    <w:tc>
                      <w:tcPr>
                        <w:tcW w:w="156" w:type="dxa"/>
                        <w:tcBorders>
                          <w:top w:val="nil"/>
                          <w:left w:val="nil"/>
                          <w:bottom w:val="nil"/>
                          <w:right w:val="nil"/>
                        </w:tcBorders>
                      </w:tcPr>
                      <w:p w:rsidR="00763917" w:rsidRPr="006220F9" w:rsidRDefault="00763917">
                        <w:pPr>
                          <w:jc w:val="both"/>
                          <w:rPr>
                            <w:rFonts w:eastAsia="Arial Unicode MS"/>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sz w:val="18"/>
                            <w:szCs w:val="18"/>
                          </w:rPr>
                        </w:pPr>
                      </w:p>
                    </w:tc>
                    <w:tc>
                      <w:tcPr>
                        <w:tcW w:w="0" w:type="auto"/>
                        <w:tcBorders>
                          <w:top w:val="nil"/>
                          <w:left w:val="nil"/>
                          <w:bottom w:val="nil"/>
                          <w:right w:val="nil"/>
                        </w:tcBorders>
                        <w:noWrap/>
                        <w:vAlign w:val="bottom"/>
                      </w:tcPr>
                      <w:p w:rsidR="00763917" w:rsidRPr="006220F9" w:rsidRDefault="00763917">
                        <w:pPr>
                          <w:rPr>
                            <w:rFonts w:eastAsia="Arial Unicode MS"/>
                            <w:sz w:val="18"/>
                            <w:szCs w:val="18"/>
                          </w:rPr>
                        </w:pPr>
                      </w:p>
                    </w:tc>
                    <w:tc>
                      <w:tcPr>
                        <w:tcW w:w="208" w:type="dxa"/>
                        <w:tcBorders>
                          <w:top w:val="nil"/>
                          <w:left w:val="nil"/>
                          <w:bottom w:val="nil"/>
                          <w:right w:val="nil"/>
                        </w:tcBorders>
                        <w:noWrap/>
                        <w:vAlign w:val="bottom"/>
                      </w:tcPr>
                      <w:p w:rsidR="00763917" w:rsidRPr="006220F9" w:rsidRDefault="00763917">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63917" w:rsidRPr="006220F9" w:rsidRDefault="00763917">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63917" w:rsidRPr="006220F9" w:rsidRDefault="00763917">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763917" w:rsidRPr="006220F9" w:rsidRDefault="00763917">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763917" w:rsidRPr="006220F9" w:rsidRDefault="00763917">
                        <w:pPr>
                          <w:rPr>
                            <w:rFonts w:eastAsia="Arial Unicode MS"/>
                            <w:sz w:val="18"/>
                            <w:szCs w:val="18"/>
                          </w:rPr>
                        </w:pPr>
                      </w:p>
                    </w:tc>
                  </w:tr>
                </w:tbl>
                <w:p w:rsidR="00763917" w:rsidRPr="00401CBE" w:rsidRDefault="00763917" w:rsidP="00201213">
                  <w:pPr>
                    <w:jc w:val="both"/>
                    <w:rPr>
                      <w:i/>
                    </w:rPr>
                  </w:pPr>
                </w:p>
                <w:p w:rsidR="00763917" w:rsidRDefault="00763917" w:rsidP="00201213">
                  <w:pPr>
                    <w:jc w:val="both"/>
                    <w:rPr>
                      <w:i/>
                      <w:lang w:val="en-US"/>
                    </w:rPr>
                  </w:pPr>
                </w:p>
                <w:p w:rsidR="00763917" w:rsidRDefault="00763917"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Продолжительность выполнения экзаменационной работы</w:t>
            </w:r>
          </w:p>
        </w:tc>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3 часа 55 минут (235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2 часа (120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lastRenderedPageBreak/>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1"/>
      </w:r>
      <w:r w:rsidRPr="00F97A45">
        <w:rPr>
          <w:i/>
          <w:sz w:val="26"/>
        </w:rPr>
        <w:t>, лабораторное оборудование;</w:t>
      </w:r>
      <w:r w:rsidR="00A053A6" w:rsidRPr="00F97A45">
        <w:rPr>
          <w:i/>
          <w:sz w:val="26"/>
        </w:rPr>
        <w:t>по</w:t>
      </w:r>
      <w:r w:rsidR="00A053A6">
        <w:rPr>
          <w:i/>
          <w:sz w:val="26"/>
        </w:rPr>
        <w:t> </w:t>
      </w:r>
      <w:r w:rsidR="00A053A6" w:rsidRPr="00F97A45">
        <w:rPr>
          <w:i/>
          <w:sz w:val="26"/>
        </w:rPr>
        <w:t>х</w:t>
      </w:r>
      <w:r w:rsidRPr="00F97A45">
        <w:rPr>
          <w:i/>
          <w:sz w:val="26"/>
        </w:rPr>
        <w:t xml:space="preserve">имии </w:t>
      </w:r>
      <w:r w:rsidRPr="00F97A45">
        <w:rPr>
          <w:i/>
          <w:sz w:val="26"/>
        </w:rPr>
        <w:lastRenderedPageBreak/>
        <w:t>–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8509CC" w:rsidP="009F4D4F">
      <w:pPr>
        <w:ind w:firstLine="709"/>
        <w:jc w:val="both"/>
        <w:rPr>
          <w:sz w:val="26"/>
          <w:szCs w:val="26"/>
        </w:rPr>
      </w:pP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p>
    <w:p w:rsidR="00044167" w:rsidRPr="00F97A45" w:rsidRDefault="00FE4A4B">
      <w:pPr>
        <w:ind w:firstLine="709"/>
        <w:jc w:val="both"/>
        <w:rPr>
          <w:i/>
          <w:sz w:val="26"/>
          <w:szCs w:val="26"/>
          <w:lang w:eastAsia="zh-CN"/>
        </w:rPr>
      </w:pPr>
      <w:r w:rsidRPr="00F97A45">
        <w:rPr>
          <w:i/>
          <w:sz w:val="26"/>
          <w:szCs w:val="26"/>
          <w:lang w:eastAsia="zh-CN"/>
        </w:rPr>
        <w:lastRenderedPageBreak/>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егистрационные поля бланка ответов №1.</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0D63A4" w:rsidP="000D63A4">
      <w:pPr>
        <w:jc w:val="both"/>
        <w:rPr>
          <w:i/>
          <w:sz w:val="26"/>
          <w:szCs w:val="26"/>
        </w:rPr>
      </w:pPr>
      <w:r w:rsidRPr="00F97A45">
        <w:rPr>
          <w:i/>
          <w:sz w:val="26"/>
          <w:szCs w:val="26"/>
        </w:rPr>
        <w:tab/>
      </w:r>
      <w:r w:rsidR="00FE4A4B"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остоянию </w:t>
      </w:r>
      <w:r w:rsidRPr="00F97A45">
        <w:rPr>
          <w:b/>
          <w:sz w:val="26"/>
          <w:szCs w:val="26"/>
          <w:lang w:eastAsia="zh-CN"/>
        </w:rPr>
        <w:lastRenderedPageBreak/>
        <w:t>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 xml:space="preserve">рехзаданий: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частей экзаменационной работы </w:t>
            </w:r>
            <w:r w:rsidRPr="00F97A45">
              <w:rPr>
                <w:sz w:val="26"/>
                <w:szCs w:val="26"/>
              </w:rPr>
              <w:lastRenderedPageBreak/>
              <w:t>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lastRenderedPageBreak/>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t xml:space="preserve">использованием специального </w:t>
            </w:r>
            <w:r w:rsidRPr="00F97A45">
              <w:rPr>
                <w:rFonts w:eastAsia="Calibri"/>
                <w:sz w:val="26"/>
              </w:rPr>
              <w:lastRenderedPageBreak/>
              <w:t>программного обеспечения.Задания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20.1 и 20.2; экзаменуемый должен выбрать один</w:t>
            </w:r>
            <w:r w:rsidR="00A053A6" w:rsidRPr="00F97A45">
              <w:rPr>
                <w:rFonts w:ascii="TimesNewRomanPSMT" w:eastAsia="Calibri" w:hAnsi="TimesNewRomanPSMT" w:cs="TimesNewRomanPSMT"/>
                <w:sz w:val="26"/>
              </w:rPr>
              <w:t>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ари антов задания. Среди </w:t>
            </w:r>
            <w:r w:rsidRPr="00F97A45">
              <w:rPr>
                <w:rFonts w:ascii="TimesNewRomanPSMT" w:eastAsia="Calibri" w:hAnsi="TimesNewRomanPSMT" w:cs="TimesNewRomanPSMT"/>
                <w:sz w:val="26"/>
              </w:rPr>
              <w:lastRenderedPageBreak/>
              <w:t>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ParticipantCode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7647A7" w:rsidRDefault="00FE4A4B" w:rsidP="00752049">
            <w:pPr>
              <w:widowControl w:val="0"/>
              <w:ind w:firstLine="720"/>
              <w:jc w:val="both"/>
              <w:rPr>
                <w:sz w:val="26"/>
                <w:szCs w:val="26"/>
                <w:lang w:val="en-US"/>
              </w:rPr>
            </w:pPr>
            <w:r w:rsidRPr="00F97A45">
              <w:rPr>
                <w:sz w:val="26"/>
                <w:szCs w:val="26"/>
              </w:rPr>
              <w:t>Идентификатор</w:t>
            </w:r>
            <w:r w:rsidRPr="007647A7">
              <w:rPr>
                <w:sz w:val="26"/>
                <w:szCs w:val="26"/>
                <w:lang w:val="en-US"/>
              </w:rPr>
              <w:t xml:space="preserve"> </w:t>
            </w:r>
            <w:r w:rsidRPr="00F97A45">
              <w:rPr>
                <w:sz w:val="26"/>
                <w:szCs w:val="26"/>
              </w:rPr>
              <w:t>экзамена</w:t>
            </w:r>
            <w:r w:rsidRPr="007647A7">
              <w:rPr>
                <w:sz w:val="26"/>
                <w:szCs w:val="26"/>
                <w:lang w:val="en-US"/>
              </w:rPr>
              <w:t xml:space="preserve"> (</w:t>
            </w:r>
            <w:r w:rsidRPr="00F97A45">
              <w:rPr>
                <w:sz w:val="26"/>
                <w:szCs w:val="26"/>
              </w:rPr>
              <w:t>совпадает</w:t>
            </w:r>
            <w:r w:rsidR="00A053A6" w:rsidRPr="00F97A45">
              <w:rPr>
                <w:sz w:val="26"/>
                <w:szCs w:val="26"/>
              </w:rPr>
              <w:t>с</w:t>
            </w:r>
            <w:r w:rsidR="00A053A6" w:rsidRPr="007647A7">
              <w:rPr>
                <w:sz w:val="26"/>
                <w:szCs w:val="26"/>
                <w:lang w:val="en-US"/>
              </w:rPr>
              <w:t> </w:t>
            </w:r>
            <w:r w:rsidR="00A053A6" w:rsidRPr="00F97A45">
              <w:rPr>
                <w:sz w:val="26"/>
                <w:szCs w:val="26"/>
              </w:rPr>
              <w:lastRenderedPageBreak/>
              <w:t>п</w:t>
            </w:r>
            <w:r w:rsidRPr="00F97A45">
              <w:rPr>
                <w:sz w:val="26"/>
                <w:szCs w:val="26"/>
              </w:rPr>
              <w:t>олем</w:t>
            </w:r>
            <w:r w:rsidRPr="007647A7">
              <w:rPr>
                <w:sz w:val="26"/>
                <w:szCs w:val="26"/>
                <w:lang w:val="en-US"/>
              </w:rPr>
              <w:t xml:space="preserve"> </w:t>
            </w:r>
            <w:r w:rsidRPr="00F97A45">
              <w:rPr>
                <w:sz w:val="26"/>
                <w:szCs w:val="26"/>
                <w:lang w:val="en-US"/>
              </w:rPr>
              <w:t>dat</w:t>
            </w:r>
            <w:r w:rsidRPr="007647A7">
              <w:rPr>
                <w:sz w:val="26"/>
                <w:szCs w:val="26"/>
                <w:lang w:val="en-US"/>
              </w:rPr>
              <w:t>_</w:t>
            </w:r>
            <w:r w:rsidRPr="00F97A45">
              <w:rPr>
                <w:sz w:val="26"/>
                <w:szCs w:val="26"/>
                <w:lang w:val="en-US"/>
              </w:rPr>
              <w:t>Exams</w:t>
            </w:r>
            <w:r w:rsidRPr="007647A7">
              <w:rPr>
                <w:sz w:val="26"/>
                <w:szCs w:val="26"/>
                <w:lang w:val="en-US"/>
              </w:rPr>
              <w:t>.</w:t>
            </w:r>
            <w:r w:rsidRPr="00F97A45">
              <w:rPr>
                <w:sz w:val="26"/>
                <w:szCs w:val="26"/>
                <w:lang w:val="en-US"/>
              </w:rPr>
              <w:t>ExamGlobalID</w:t>
            </w:r>
            <w:r w:rsidRPr="007647A7">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Целое число. </w:t>
            </w:r>
            <w:r w:rsidRPr="00F97A45">
              <w:rPr>
                <w:sz w:val="26"/>
                <w:szCs w:val="26"/>
              </w:rPr>
              <w:lastRenderedPageBreak/>
              <w:t>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(0 – мужской, 1 </w:t>
            </w:r>
            <w:r w:rsidRPr="00F97A45">
              <w:rPr>
                <w:sz w:val="26"/>
                <w:szCs w:val="26"/>
              </w:rPr>
              <w:lastRenderedPageBreak/>
              <w:t>–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w:t>
            </w:r>
            <w:r w:rsidRPr="00F97A45">
              <w:rPr>
                <w:sz w:val="26"/>
                <w:szCs w:val="26"/>
              </w:rPr>
              <w:lastRenderedPageBreak/>
              <w:t>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lastRenderedPageBreak/>
              <w:t>Катег</w:t>
            </w:r>
            <w:r w:rsidRPr="00F97A45">
              <w:rPr>
                <w:sz w:val="26"/>
                <w:szCs w:val="26"/>
              </w:rPr>
              <w:lastRenderedPageBreak/>
              <w:t>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lastRenderedPageBreak/>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dat_Subjects</w:t>
            </w:r>
            <w:r w:rsidRPr="00F97A45">
              <w:rPr>
                <w:sz w:val="26"/>
                <w:szCs w:val="26"/>
              </w:rPr>
              <w:t>таблицы</w:t>
            </w:r>
            <w:r w:rsidRPr="00F97A45">
              <w:rPr>
                <w:sz w:val="26"/>
                <w:szCs w:val="26"/>
                <w:lang w:val="en-US"/>
              </w:rPr>
              <w:t>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 xml:space="preserve">3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5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w:t>
            </w:r>
            <w:r w:rsidRPr="00F97A45">
              <w:rPr>
                <w:sz w:val="26"/>
                <w:szCs w:val="26"/>
              </w:rPr>
              <w:lastRenderedPageBreak/>
              <w:t>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r w:rsidRPr="00F97A45">
              <w:rPr>
                <w:sz w:val="26"/>
                <w:szCs w:val="26"/>
              </w:rPr>
              <w:lastRenderedPageBreak/>
              <w:t>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lastRenderedPageBreak/>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lastRenderedPageBreak/>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w:t>
            </w:r>
            <w:r w:rsidRPr="00F97A45">
              <w:rPr>
                <w:sz w:val="26"/>
                <w:szCs w:val="26"/>
              </w:rPr>
              <w:lastRenderedPageBreak/>
              <w:t>mittee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 xml:space="preserve">Флаг отклонения </w:t>
            </w:r>
            <w:r w:rsidRPr="00F97A45">
              <w:rPr>
                <w:sz w:val="26"/>
                <w:szCs w:val="26"/>
              </w:rPr>
              <w:lastRenderedPageBreak/>
              <w:t>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CreateTime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 xml:space="preserve">52 - Создано блокирование </w:t>
            </w:r>
            <w:r w:rsidRPr="00F97A45">
              <w:rPr>
                <w:sz w:val="26"/>
                <w:szCs w:val="26"/>
              </w:rPr>
              <w:lastRenderedPageBreak/>
              <w:t>апелляции</w:t>
            </w:r>
          </w:p>
          <w:p w:rsidR="00FE0CBB" w:rsidRPr="00F97A45" w:rsidRDefault="00FE4A4B" w:rsidP="00752049">
            <w:pPr>
              <w:widowControl w:val="0"/>
              <w:jc w:val="both"/>
              <w:rPr>
                <w:sz w:val="26"/>
                <w:szCs w:val="26"/>
              </w:rPr>
            </w:pPr>
            <w:r w:rsidRPr="00F97A45">
              <w:rPr>
                <w:sz w:val="26"/>
                <w:szCs w:val="26"/>
              </w:rPr>
              <w:t>60 - Блокирование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lastRenderedPageBreak/>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lastRenderedPageBreak/>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Минимальный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lastRenderedPageBreak/>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w:t>
            </w:r>
            <w:r w:rsidRPr="00F97A45">
              <w:rPr>
                <w:sz w:val="26"/>
                <w:szCs w:val="26"/>
              </w:rPr>
              <w:lastRenderedPageBreak/>
              <w:t>тор</w:t>
            </w:r>
          </w:p>
        </w:tc>
        <w:tc>
          <w:tcPr>
            <w:tcW w:w="1607" w:type="dxa"/>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символов </w:t>
            </w:r>
            <w:r w:rsidRPr="00F97A45">
              <w:rPr>
                <w:sz w:val="26"/>
                <w:szCs w:val="26"/>
              </w:rPr>
              <w:lastRenderedPageBreak/>
              <w:t>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Уникальныйидентификатор</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в</w:t>
            </w:r>
            <w:r w:rsidR="00A053A6">
              <w:rPr>
                <w:sz w:val="26"/>
                <w:szCs w:val="26"/>
              </w:rPr>
              <w:t> </w:t>
            </w:r>
            <w:r w:rsidR="00A053A6" w:rsidRPr="00F97A45">
              <w:rPr>
                <w:sz w:val="26"/>
                <w:szCs w:val="26"/>
              </w:rPr>
              <w:lastRenderedPageBreak/>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являетсяссылкой</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StationWorkerOnStationUID</w:t>
            </w:r>
            <w:r w:rsidRPr="00F97A45">
              <w:rPr>
                <w:sz w:val="26"/>
                <w:szCs w:val="26"/>
              </w:rPr>
              <w:t>таблицы</w:t>
            </w:r>
            <w:r w:rsidRPr="00F97A45">
              <w:rPr>
                <w:sz w:val="26"/>
                <w:szCs w:val="26"/>
                <w:lang w:val="en-US"/>
              </w:rPr>
              <w:t>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спец. </w:t>
            </w:r>
            <w:r w:rsidRPr="00F97A45">
              <w:rPr>
                <w:sz w:val="26"/>
                <w:szCs w:val="26"/>
              </w:rPr>
              <w:lastRenderedPageBreak/>
              <w:t>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Уникальныйидентификатор</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 xml:space="preserve">Код </w:t>
            </w:r>
            <w:r w:rsidRPr="00F97A45">
              <w:rPr>
                <w:sz w:val="26"/>
                <w:szCs w:val="26"/>
              </w:rPr>
              <w:lastRenderedPageBreak/>
              <w:t>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Цело</w:t>
            </w:r>
            <w:r w:rsidRPr="00F97A45">
              <w:rPr>
                <w:sz w:val="26"/>
                <w:szCs w:val="26"/>
              </w:rPr>
              <w:lastRenderedPageBreak/>
              <w:t>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lastRenderedPageBreak/>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3"/>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lastRenderedPageBreak/>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013538" w:rsidP="00445B2D">
      <w:pPr>
        <w:ind w:firstLine="709"/>
        <w:jc w:val="both"/>
        <w:rPr>
          <w:i/>
          <w:sz w:val="26"/>
          <w:szCs w:val="26"/>
        </w:rPr>
      </w:pPr>
      <w:r w:rsidRPr="00013538">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763917" w:rsidRPr="00401CBE" w:rsidTr="00277D9B">
                    <w:trPr>
                      <w:cantSplit/>
                      <w:trHeight w:val="245"/>
                    </w:trPr>
                    <w:tc>
                      <w:tcPr>
                        <w:tcW w:w="862" w:type="dxa"/>
                        <w:gridSpan w:val="2"/>
                        <w:vMerge w:val="restart"/>
                        <w:tcBorders>
                          <w:top w:val="nil"/>
                          <w:left w:val="nil"/>
                          <w:bottom w:val="single" w:sz="4" w:space="0" w:color="000000"/>
                          <w:right w:val="nil"/>
                        </w:tcBorders>
                      </w:tcPr>
                      <w:p w:rsidR="00763917" w:rsidRPr="00401CBE" w:rsidRDefault="00763917">
                        <w:pPr>
                          <w:jc w:val="center"/>
                          <w:rPr>
                            <w:rFonts w:eastAsia="Arial Unicode MS"/>
                          </w:rPr>
                        </w:pPr>
                        <w:r w:rsidRPr="00401CBE">
                          <w:t>Регион</w:t>
                        </w:r>
                      </w:p>
                    </w:tc>
                    <w:tc>
                      <w:tcPr>
                        <w:tcW w:w="218" w:type="dxa"/>
                        <w:vMerge w:val="restart"/>
                        <w:tcBorders>
                          <w:top w:val="nil"/>
                          <w:left w:val="nil"/>
                          <w:bottom w:val="nil"/>
                          <w:right w:val="nil"/>
                        </w:tcBorders>
                      </w:tcPr>
                      <w:p w:rsidR="00763917" w:rsidRPr="00401CBE" w:rsidRDefault="00763917">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763917" w:rsidRPr="00401CBE" w:rsidRDefault="00763917"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763917" w:rsidRPr="00401CBE" w:rsidRDefault="00763917">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763917" w:rsidRPr="00401CBE" w:rsidRDefault="00763917"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763917" w:rsidRPr="00401CBE" w:rsidRDefault="00763917">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763917" w:rsidRPr="00401CBE" w:rsidRDefault="00763917"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763917" w:rsidRPr="00401CBE" w:rsidRDefault="00763917">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763917" w:rsidRPr="00401CBE" w:rsidRDefault="00763917">
                        <w:pPr>
                          <w:jc w:val="center"/>
                          <w:rPr>
                            <w:rFonts w:eastAsia="Arial Unicode MS"/>
                          </w:rPr>
                        </w:pPr>
                      </w:p>
                    </w:tc>
                  </w:tr>
                  <w:tr w:rsidR="00763917" w:rsidRPr="00401CBE" w:rsidTr="00277D9B">
                    <w:trPr>
                      <w:cantSplit/>
                      <w:trHeight w:val="317"/>
                    </w:trPr>
                    <w:tc>
                      <w:tcPr>
                        <w:tcW w:w="0" w:type="auto"/>
                        <w:gridSpan w:val="2"/>
                        <w:vMerge/>
                        <w:tcBorders>
                          <w:top w:val="nil"/>
                          <w:left w:val="nil"/>
                          <w:bottom w:val="single" w:sz="4" w:space="0" w:color="000000"/>
                          <w:right w:val="nil"/>
                        </w:tcBorders>
                        <w:vAlign w:val="center"/>
                      </w:tcPr>
                      <w:p w:rsidR="00763917" w:rsidRPr="00401CBE" w:rsidRDefault="00763917">
                        <w:pPr>
                          <w:rPr>
                            <w:rFonts w:eastAsia="Arial Unicode MS"/>
                          </w:rPr>
                        </w:pPr>
                      </w:p>
                    </w:tc>
                    <w:tc>
                      <w:tcPr>
                        <w:tcW w:w="218" w:type="dxa"/>
                        <w:vMerge/>
                        <w:tcBorders>
                          <w:top w:val="nil"/>
                          <w:left w:val="nil"/>
                          <w:bottom w:val="nil"/>
                          <w:right w:val="nil"/>
                        </w:tcBorders>
                        <w:vAlign w:val="center"/>
                      </w:tcPr>
                      <w:p w:rsidR="00763917" w:rsidRPr="00401CBE" w:rsidRDefault="0076391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763917" w:rsidRPr="00401CBE" w:rsidRDefault="00763917">
                        <w:pPr>
                          <w:rPr>
                            <w:rFonts w:eastAsia="Arial Unicode MS"/>
                            <w:sz w:val="20"/>
                            <w:szCs w:val="20"/>
                          </w:rPr>
                        </w:pPr>
                      </w:p>
                    </w:tc>
                    <w:tc>
                      <w:tcPr>
                        <w:tcW w:w="0" w:type="auto"/>
                        <w:vMerge/>
                        <w:tcBorders>
                          <w:top w:val="nil"/>
                          <w:left w:val="nil"/>
                          <w:bottom w:val="nil"/>
                          <w:right w:val="nil"/>
                        </w:tcBorders>
                        <w:vAlign w:val="center"/>
                      </w:tcPr>
                      <w:p w:rsidR="00763917" w:rsidRPr="00401CBE" w:rsidRDefault="0076391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763917" w:rsidRPr="00401CBE" w:rsidRDefault="00763917">
                        <w:pPr>
                          <w:rPr>
                            <w:rFonts w:eastAsia="Arial Unicode MS"/>
                          </w:rPr>
                        </w:pPr>
                      </w:p>
                    </w:tc>
                    <w:tc>
                      <w:tcPr>
                        <w:tcW w:w="156" w:type="dxa"/>
                        <w:vMerge/>
                        <w:tcBorders>
                          <w:top w:val="nil"/>
                          <w:left w:val="nil"/>
                          <w:bottom w:val="nil"/>
                          <w:right w:val="nil"/>
                        </w:tcBorders>
                        <w:vAlign w:val="center"/>
                      </w:tcPr>
                      <w:p w:rsidR="00763917" w:rsidRPr="00401CBE" w:rsidRDefault="0076391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763917" w:rsidRPr="00401CBE" w:rsidRDefault="00763917">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763917" w:rsidRPr="00401CBE" w:rsidRDefault="00763917">
                        <w:pPr>
                          <w:jc w:val="center"/>
                          <w:rPr>
                            <w:rFonts w:eastAsia="Arial Unicode MS"/>
                            <w:sz w:val="20"/>
                            <w:szCs w:val="20"/>
                          </w:rPr>
                        </w:pPr>
                      </w:p>
                    </w:tc>
                    <w:tc>
                      <w:tcPr>
                        <w:tcW w:w="0" w:type="auto"/>
                        <w:gridSpan w:val="4"/>
                        <w:vMerge/>
                        <w:tcBorders>
                          <w:top w:val="nil"/>
                          <w:left w:val="nil"/>
                          <w:right w:val="nil"/>
                        </w:tcBorders>
                        <w:vAlign w:val="center"/>
                      </w:tcPr>
                      <w:p w:rsidR="00763917" w:rsidRPr="00401CBE" w:rsidRDefault="00763917">
                        <w:pPr>
                          <w:rPr>
                            <w:rFonts w:eastAsia="Arial Unicode MS"/>
                          </w:rPr>
                        </w:pPr>
                      </w:p>
                    </w:tc>
                  </w:tr>
                  <w:tr w:rsidR="00763917"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763917" w:rsidRPr="00401CBE" w:rsidRDefault="00763917">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401CBE" w:rsidRDefault="00763917">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763917" w:rsidRPr="00401CBE" w:rsidRDefault="0076391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763917" w:rsidRPr="00401CBE" w:rsidRDefault="0076391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763917" w:rsidRPr="00401CBE" w:rsidRDefault="0076391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401CBE" w:rsidRDefault="00763917">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763917" w:rsidRPr="00401CBE" w:rsidRDefault="00763917">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763917" w:rsidRPr="00401CBE" w:rsidRDefault="00763917">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763917" w:rsidRPr="00401CBE" w:rsidRDefault="00763917">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763917" w:rsidRPr="00401CBE" w:rsidRDefault="00763917">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763917" w:rsidRPr="00401CBE" w:rsidRDefault="00763917">
                        <w:pPr>
                          <w:jc w:val="both"/>
                          <w:rPr>
                            <w:rFonts w:eastAsia="Arial Unicode MS"/>
                            <w:sz w:val="20"/>
                            <w:szCs w:val="20"/>
                          </w:rPr>
                        </w:pPr>
                      </w:p>
                    </w:tc>
                    <w:tc>
                      <w:tcPr>
                        <w:tcW w:w="431" w:type="dxa"/>
                        <w:tcMar>
                          <w:top w:w="15" w:type="dxa"/>
                          <w:left w:w="15" w:type="dxa"/>
                          <w:bottom w:w="0" w:type="dxa"/>
                          <w:right w:w="15" w:type="dxa"/>
                        </w:tcMar>
                      </w:tcPr>
                      <w:p w:rsidR="00763917" w:rsidRPr="00401CBE" w:rsidRDefault="00763917">
                        <w:pPr>
                          <w:jc w:val="both"/>
                          <w:rPr>
                            <w:rFonts w:eastAsia="Arial Unicode MS"/>
                            <w:sz w:val="20"/>
                            <w:szCs w:val="20"/>
                          </w:rPr>
                        </w:pPr>
                      </w:p>
                    </w:tc>
                    <w:tc>
                      <w:tcPr>
                        <w:tcW w:w="432" w:type="dxa"/>
                        <w:tcMar>
                          <w:top w:w="15" w:type="dxa"/>
                          <w:left w:w="15" w:type="dxa"/>
                          <w:bottom w:w="0" w:type="dxa"/>
                          <w:right w:w="15" w:type="dxa"/>
                        </w:tcMar>
                      </w:tcPr>
                      <w:p w:rsidR="00763917" w:rsidRPr="00401CBE" w:rsidRDefault="00763917">
                        <w:pPr>
                          <w:jc w:val="both"/>
                          <w:rPr>
                            <w:rFonts w:eastAsia="Arial Unicode MS"/>
                            <w:sz w:val="20"/>
                            <w:szCs w:val="20"/>
                          </w:rPr>
                        </w:pPr>
                      </w:p>
                    </w:tc>
                  </w:tr>
                  <w:tr w:rsidR="00763917"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r>
                  <w:tr w:rsidR="00763917" w:rsidRPr="00401CBE" w:rsidTr="00277D9B">
                    <w:trPr>
                      <w:trHeight w:val="561"/>
                    </w:trPr>
                    <w:tc>
                      <w:tcPr>
                        <w:tcW w:w="862" w:type="dxa"/>
                        <w:gridSpan w:val="2"/>
                        <w:tcBorders>
                          <w:top w:val="nil"/>
                          <w:left w:val="nil"/>
                          <w:bottom w:val="single" w:sz="4" w:space="0" w:color="auto"/>
                          <w:right w:val="nil"/>
                        </w:tcBorders>
                      </w:tcPr>
                      <w:p w:rsidR="00763917" w:rsidRPr="00401CBE" w:rsidRDefault="00763917">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763917" w:rsidRPr="00401CBE" w:rsidRDefault="00763917">
                        <w:pPr>
                          <w:jc w:val="center"/>
                          <w:rPr>
                            <w:rFonts w:eastAsia="Arial Unicode MS"/>
                            <w:sz w:val="20"/>
                            <w:szCs w:val="20"/>
                          </w:rPr>
                        </w:pPr>
                      </w:p>
                    </w:tc>
                    <w:tc>
                      <w:tcPr>
                        <w:tcW w:w="3880" w:type="dxa"/>
                        <w:gridSpan w:val="9"/>
                        <w:tcBorders>
                          <w:top w:val="nil"/>
                          <w:left w:val="nil"/>
                          <w:bottom w:val="single" w:sz="4" w:space="0" w:color="auto"/>
                          <w:right w:val="nil"/>
                        </w:tcBorders>
                      </w:tcPr>
                      <w:p w:rsidR="00763917" w:rsidRPr="00401CBE" w:rsidRDefault="00763917"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763917" w:rsidRPr="00401CBE" w:rsidRDefault="00763917">
                        <w:pPr>
                          <w:jc w:val="center"/>
                          <w:rPr>
                            <w:rFonts w:eastAsia="Arial Unicode MS"/>
                            <w:sz w:val="20"/>
                            <w:szCs w:val="20"/>
                          </w:rPr>
                        </w:pPr>
                      </w:p>
                    </w:tc>
                    <w:tc>
                      <w:tcPr>
                        <w:tcW w:w="156" w:type="dxa"/>
                        <w:tcBorders>
                          <w:top w:val="nil"/>
                          <w:left w:val="nil"/>
                          <w:bottom w:val="nil"/>
                          <w:right w:val="nil"/>
                        </w:tcBorders>
                      </w:tcPr>
                      <w:p w:rsidR="00763917" w:rsidRPr="00401CBE" w:rsidRDefault="00763917">
                        <w:pPr>
                          <w:jc w:val="center"/>
                          <w:rPr>
                            <w:rFonts w:eastAsia="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r>
                  <w:tr w:rsidR="00763917"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763917" w:rsidRPr="00401CBE" w:rsidRDefault="0076391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763917" w:rsidRPr="00401CBE" w:rsidRDefault="00763917">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763917" w:rsidRPr="00401CBE" w:rsidRDefault="00763917">
                        <w:pPr>
                          <w:jc w:val="both"/>
                          <w:rPr>
                            <w:rFonts w:eastAsia="Arial Unicode MS"/>
                            <w:sz w:val="20"/>
                            <w:szCs w:val="20"/>
                          </w:rPr>
                        </w:pPr>
                      </w:p>
                    </w:tc>
                    <w:tc>
                      <w:tcPr>
                        <w:tcW w:w="156" w:type="dxa"/>
                        <w:tcBorders>
                          <w:top w:val="nil"/>
                          <w:left w:val="nil"/>
                          <w:bottom w:val="nil"/>
                          <w:right w:val="nil"/>
                        </w:tcBorders>
                      </w:tcPr>
                      <w:p w:rsidR="00763917" w:rsidRPr="00401CBE" w:rsidRDefault="00763917">
                        <w:pPr>
                          <w:jc w:val="both"/>
                          <w:rPr>
                            <w:rFonts w:eastAsia="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763917" w:rsidRPr="00401CBE" w:rsidRDefault="00763917">
                        <w:pPr>
                          <w:rPr>
                            <w:rFonts w:ascii="Arial" w:eastAsia="Arial Unicode MS" w:hAnsi="Arial" w:cs="Arial Unicode MS"/>
                            <w:sz w:val="20"/>
                            <w:szCs w:val="20"/>
                          </w:rPr>
                        </w:pPr>
                      </w:p>
                    </w:tc>
                  </w:tr>
                </w:tbl>
                <w:p w:rsidR="00763917" w:rsidRPr="00401CBE" w:rsidRDefault="00763917" w:rsidP="00445B2D">
                  <w:pPr>
                    <w:jc w:val="both"/>
                    <w:rPr>
                      <w:i/>
                    </w:rPr>
                  </w:pPr>
                </w:p>
                <w:p w:rsidR="00763917" w:rsidRDefault="00763917" w:rsidP="00445B2D">
                  <w:pPr>
                    <w:jc w:val="both"/>
                    <w:rPr>
                      <w:i/>
                      <w:lang w:val="en-US"/>
                    </w:rPr>
                  </w:pPr>
                </w:p>
                <w:p w:rsidR="00763917" w:rsidRDefault="00763917"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013538" w:rsidP="00445B2D">
      <w:pPr>
        <w:ind w:firstLine="709"/>
        <w:jc w:val="both"/>
        <w:rPr>
          <w:b/>
          <w:i/>
          <w:noProof/>
          <w:sz w:val="26"/>
          <w:szCs w:val="26"/>
        </w:rPr>
      </w:pPr>
      <w:r w:rsidRPr="00013538">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763917">
                    <w:trPr>
                      <w:cantSplit/>
                      <w:trHeight w:val="356"/>
                      <w:jc w:val="center"/>
                    </w:trPr>
                    <w:tc>
                      <w:tcPr>
                        <w:tcW w:w="3101" w:type="dxa"/>
                        <w:gridSpan w:val="8"/>
                        <w:tcBorders>
                          <w:top w:val="nil"/>
                          <w:left w:val="nil"/>
                          <w:bottom w:val="nil"/>
                          <w:right w:val="nil"/>
                        </w:tcBorders>
                      </w:tcPr>
                      <w:p w:rsidR="00763917" w:rsidRDefault="00763917" w:rsidP="007976B1">
                        <w:pPr>
                          <w:jc w:val="center"/>
                        </w:pPr>
                        <w:r>
                          <w:t>Дата проведения ОГЭ</w:t>
                        </w:r>
                      </w:p>
                    </w:tc>
                  </w:tr>
                  <w:tr w:rsidR="00763917" w:rsidTr="00277D9B">
                    <w:trPr>
                      <w:trHeight w:val="162"/>
                      <w:jc w:val="center"/>
                    </w:trPr>
                    <w:tc>
                      <w:tcPr>
                        <w:tcW w:w="387" w:type="dxa"/>
                        <w:shd w:val="clear" w:color="auto" w:fill="FFFFFF" w:themeFill="background1"/>
                      </w:tcPr>
                      <w:p w:rsidR="00763917" w:rsidRDefault="00763917">
                        <w:pPr>
                          <w:jc w:val="center"/>
                        </w:pPr>
                      </w:p>
                    </w:tc>
                    <w:tc>
                      <w:tcPr>
                        <w:tcW w:w="388" w:type="dxa"/>
                        <w:shd w:val="clear" w:color="auto" w:fill="FFFFFF" w:themeFill="background1"/>
                      </w:tcPr>
                      <w:p w:rsidR="00763917" w:rsidRDefault="00763917">
                        <w:pPr>
                          <w:jc w:val="center"/>
                        </w:pPr>
                      </w:p>
                    </w:tc>
                    <w:tc>
                      <w:tcPr>
                        <w:tcW w:w="387" w:type="dxa"/>
                        <w:tcBorders>
                          <w:top w:val="nil"/>
                          <w:left w:val="nil"/>
                          <w:bottom w:val="nil"/>
                          <w:right w:val="nil"/>
                        </w:tcBorders>
                      </w:tcPr>
                      <w:p w:rsidR="00763917" w:rsidRDefault="00763917">
                        <w:pPr>
                          <w:jc w:val="center"/>
                          <w:rPr>
                            <w:b/>
                            <w:bCs/>
                            <w:sz w:val="28"/>
                          </w:rPr>
                        </w:pPr>
                        <w:r>
                          <w:rPr>
                            <w:b/>
                            <w:bCs/>
                            <w:sz w:val="28"/>
                          </w:rPr>
                          <w:t>.</w:t>
                        </w:r>
                      </w:p>
                    </w:tc>
                    <w:tc>
                      <w:tcPr>
                        <w:tcW w:w="387" w:type="dxa"/>
                        <w:shd w:val="clear" w:color="auto" w:fill="FFFFFF" w:themeFill="background1"/>
                      </w:tcPr>
                      <w:p w:rsidR="00763917" w:rsidRDefault="00763917"/>
                    </w:tc>
                    <w:tc>
                      <w:tcPr>
                        <w:tcW w:w="387" w:type="dxa"/>
                        <w:shd w:val="clear" w:color="auto" w:fill="FFFFFF" w:themeFill="background1"/>
                      </w:tcPr>
                      <w:p w:rsidR="00763917" w:rsidRDefault="00763917">
                        <w:pPr>
                          <w:jc w:val="center"/>
                        </w:pPr>
                      </w:p>
                    </w:tc>
                    <w:tc>
                      <w:tcPr>
                        <w:tcW w:w="388" w:type="dxa"/>
                        <w:tcBorders>
                          <w:top w:val="nil"/>
                          <w:left w:val="nil"/>
                          <w:bottom w:val="nil"/>
                          <w:right w:val="nil"/>
                        </w:tcBorders>
                      </w:tcPr>
                      <w:p w:rsidR="00763917" w:rsidRDefault="00763917">
                        <w:pPr>
                          <w:jc w:val="center"/>
                          <w:rPr>
                            <w:b/>
                            <w:bCs/>
                            <w:sz w:val="28"/>
                          </w:rPr>
                        </w:pPr>
                        <w:r>
                          <w:rPr>
                            <w:b/>
                            <w:bCs/>
                            <w:sz w:val="28"/>
                          </w:rPr>
                          <w:t>.</w:t>
                        </w:r>
                      </w:p>
                    </w:tc>
                    <w:tc>
                      <w:tcPr>
                        <w:tcW w:w="387" w:type="dxa"/>
                        <w:shd w:val="clear" w:color="auto" w:fill="FFFFFF" w:themeFill="background1"/>
                      </w:tcPr>
                      <w:p w:rsidR="00763917" w:rsidRDefault="00763917">
                        <w:pPr>
                          <w:jc w:val="center"/>
                        </w:pPr>
                      </w:p>
                    </w:tc>
                    <w:tc>
                      <w:tcPr>
                        <w:tcW w:w="390" w:type="dxa"/>
                        <w:shd w:val="clear" w:color="auto" w:fill="FFFFFF" w:themeFill="background1"/>
                      </w:tcPr>
                      <w:p w:rsidR="00763917" w:rsidRDefault="00763917">
                        <w:pPr>
                          <w:jc w:val="center"/>
                        </w:pPr>
                      </w:p>
                    </w:tc>
                  </w:tr>
                  <w:tr w:rsidR="00763917">
                    <w:trPr>
                      <w:cantSplit/>
                      <w:trHeight w:val="162"/>
                      <w:jc w:val="center"/>
                    </w:trPr>
                    <w:tc>
                      <w:tcPr>
                        <w:tcW w:w="3101" w:type="dxa"/>
                        <w:gridSpan w:val="8"/>
                        <w:tcBorders>
                          <w:top w:val="nil"/>
                          <w:left w:val="nil"/>
                          <w:bottom w:val="nil"/>
                          <w:right w:val="nil"/>
                        </w:tcBorders>
                      </w:tcPr>
                      <w:p w:rsidR="00763917" w:rsidRDefault="00763917">
                        <w:pPr>
                          <w:jc w:val="center"/>
                        </w:pPr>
                      </w:p>
                    </w:tc>
                  </w:tr>
                </w:tbl>
                <w:p w:rsidR="00763917" w:rsidRDefault="00763917" w:rsidP="00445B2D"/>
                <w:p w:rsidR="00763917" w:rsidRDefault="00763917"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lastRenderedPageBreak/>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 xml:space="preserve">иустной части </w:t>
      </w:r>
      <w:r w:rsidR="00445B2D" w:rsidRPr="00F97A45">
        <w:rPr>
          <w:b/>
          <w:sz w:val="26"/>
          <w:szCs w:val="26"/>
        </w:rPr>
        <w:t xml:space="preserve">экзаменазапрещается: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lastRenderedPageBreak/>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4"/>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lastRenderedPageBreak/>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lastRenderedPageBreak/>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4"/>
      <w:bookmarkEnd w:id="295"/>
    </w:p>
    <w:p w:rsidR="0043404E" w:rsidRPr="00F97A45" w:rsidRDefault="00013538" w:rsidP="00A053A6">
      <w:pPr>
        <w:rPr>
          <w:b/>
          <w:bCs/>
          <w:noProof/>
          <w:kern w:val="32"/>
          <w:sz w:val="26"/>
          <w:szCs w:val="26"/>
        </w:rPr>
      </w:pPr>
      <w:bookmarkStart w:id="296" w:name="_Toc438199196"/>
      <w:r w:rsidRPr="00013538">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763917" w:rsidRPr="004A0BAF" w:rsidRDefault="00763917"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763917" w:rsidRPr="004374AA" w:rsidRDefault="00763917"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04" w:rsidRDefault="00536904" w:rsidP="000F30D0">
      <w:r>
        <w:separator/>
      </w:r>
    </w:p>
  </w:endnote>
  <w:endnote w:type="continuationSeparator" w:id="1">
    <w:p w:rsidR="00536904" w:rsidRDefault="00536904"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17" w:rsidRDefault="0076391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763917" w:rsidRDefault="0076391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17" w:rsidRDefault="00763917">
    <w:pPr>
      <w:pStyle w:val="af4"/>
      <w:jc w:val="right"/>
    </w:pPr>
    <w:fldSimple w:instr=" PAGE   \* MERGEFORMAT ">
      <w:r w:rsidR="007647A7">
        <w:rPr>
          <w:noProof/>
        </w:rPr>
        <w:t>3</w:t>
      </w:r>
    </w:fldSimple>
  </w:p>
  <w:p w:rsidR="00763917" w:rsidRDefault="0076391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04" w:rsidRDefault="00536904" w:rsidP="000F30D0">
      <w:r>
        <w:separator/>
      </w:r>
    </w:p>
  </w:footnote>
  <w:footnote w:type="continuationSeparator" w:id="1">
    <w:p w:rsidR="00536904" w:rsidRDefault="00536904" w:rsidP="000F30D0">
      <w:r>
        <w:continuationSeparator/>
      </w:r>
    </w:p>
  </w:footnote>
  <w:footnote w:id="2">
    <w:p w:rsidR="00763917" w:rsidRDefault="00763917" w:rsidP="00FB6FBA">
      <w:pPr>
        <w:pStyle w:val="af0"/>
        <w:jc w:val="both"/>
      </w:pPr>
      <w:r>
        <w:rPr>
          <w:rStyle w:val="afd"/>
        </w:rPr>
        <w:footnoteRef/>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изРИС своего субъекта</w:t>
      </w:r>
    </w:p>
  </w:footnote>
  <w:footnote w:id="3">
    <w:p w:rsidR="00763917" w:rsidRDefault="0076391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763917" w:rsidRDefault="0076391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763917" w:rsidRDefault="00763917">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763917" w:rsidRDefault="00763917" w:rsidP="000F30D0">
      <w:pPr>
        <w:pStyle w:val="af0"/>
      </w:pPr>
      <w:r>
        <w:rPr>
          <w:rStyle w:val="afd"/>
        </w:rPr>
        <w:footnoteRef/>
      </w:r>
      <w:r>
        <w:t>см. Требования к ППЭ</w:t>
      </w:r>
    </w:p>
  </w:footnote>
  <w:footnote w:id="7">
    <w:p w:rsidR="00763917" w:rsidRDefault="00763917" w:rsidP="000F30D0">
      <w:pPr>
        <w:pStyle w:val="af0"/>
      </w:pPr>
      <w:r>
        <w:rPr>
          <w:rStyle w:val="afd"/>
        </w:rPr>
        <w:footnoteRef/>
      </w:r>
      <w:r>
        <w:t>см. Требования к ППЭ</w:t>
      </w:r>
    </w:p>
  </w:footnote>
  <w:footnote w:id="8">
    <w:p w:rsidR="00763917" w:rsidRDefault="00763917"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9">
    <w:p w:rsidR="00763917" w:rsidRDefault="00763917" w:rsidP="00201213">
      <w:pPr>
        <w:pStyle w:val="af0"/>
        <w:jc w:val="both"/>
      </w:pPr>
      <w:r w:rsidRPr="001D3D35">
        <w:rPr>
          <w:rStyle w:val="afd"/>
        </w:rPr>
        <w:footnoteRef/>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10">
    <w:p w:rsidR="00763917" w:rsidRPr="006348CF" w:rsidRDefault="00763917" w:rsidP="0094344E">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763917" w:rsidRPr="006348CF" w:rsidRDefault="00763917"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763917" w:rsidRPr="00693674" w:rsidRDefault="00763917"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763917" w:rsidRPr="006348CF" w:rsidRDefault="00763917" w:rsidP="009F4D4F">
      <w:pPr>
        <w:rPr>
          <w:sz w:val="20"/>
          <w:szCs w:val="20"/>
        </w:rPr>
      </w:pPr>
      <w:r>
        <w:rPr>
          <w:rStyle w:val="afd"/>
        </w:rPr>
        <w:footnoteRef/>
      </w:r>
      <w:r w:rsidRPr="006348CF">
        <w:rPr>
          <w:sz w:val="20"/>
          <w:szCs w:val="20"/>
        </w:rPr>
        <w:t>Непрограммируемы</w:t>
      </w:r>
      <w:r>
        <w:rPr>
          <w:sz w:val="20"/>
          <w:szCs w:val="20"/>
        </w:rPr>
        <w:t>й</w:t>
      </w:r>
      <w:r w:rsidRPr="006348CF">
        <w:rPr>
          <w:sz w:val="20"/>
          <w:szCs w:val="20"/>
        </w:rPr>
        <w:t xml:space="preserve"> калькулятор:</w:t>
      </w:r>
    </w:p>
    <w:p w:rsidR="00763917" w:rsidRPr="006348CF" w:rsidRDefault="00763917"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763917" w:rsidRPr="00693674" w:rsidRDefault="00763917"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2">
    <w:p w:rsidR="00763917" w:rsidRDefault="00763917"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763917" w:rsidRDefault="00763917" w:rsidP="00522461">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763917" w:rsidRDefault="00763917">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917" w:rsidRDefault="00763917">
    <w:pPr>
      <w:pStyle w:val="af2"/>
      <w:jc w:val="right"/>
    </w:pPr>
  </w:p>
  <w:p w:rsidR="00763917" w:rsidRDefault="0076391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19C2"/>
    <w:rsid w:val="00002995"/>
    <w:rsid w:val="00005848"/>
    <w:rsid w:val="00010D04"/>
    <w:rsid w:val="00013538"/>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36904"/>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917"/>
    <w:rsid w:val="00763AE9"/>
    <w:rsid w:val="007647A7"/>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43"/>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2E61-ED2E-4761-8115-AF80A926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26515</Words>
  <Characters>151142</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177303</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Школа</cp:lastModifiedBy>
  <cp:revision>9</cp:revision>
  <cp:lastPrinted>2016-03-10T05:23:00Z</cp:lastPrinted>
  <dcterms:created xsi:type="dcterms:W3CDTF">2015-12-30T18:06:00Z</dcterms:created>
  <dcterms:modified xsi:type="dcterms:W3CDTF">2016-03-10T05:23:00Z</dcterms:modified>
</cp:coreProperties>
</file>