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2F" w:rsidRDefault="00A0182F" w:rsidP="001D157E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82F" w:rsidRDefault="00A0182F" w:rsidP="001D157E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182F" w:rsidRDefault="00A0182F" w:rsidP="001D157E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7BE" w:rsidRPr="00A0182F" w:rsidRDefault="00A0182F" w:rsidP="00A0182F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171093"/>
            <wp:effectExtent l="19050" t="0" r="3810" b="0"/>
            <wp:docPr id="2" name="Рисунок 2" descr="G:\8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7E" w:rsidRDefault="001D157E" w:rsidP="001D15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C0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35977" w:rsidRPr="009241A3" w:rsidRDefault="00035977" w:rsidP="001D157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5977" w:rsidRDefault="00035977" w:rsidP="0003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биологическому краеведению для 6 класса составлена в соответствии с требованиями регионального компонента государственного образовательного стандарта 2006 г., составлена на основе программы «Биологическое краеведение. Нижегородская область. 6 класс» рекомендованная НИРО Н. Новгород авторами – составителями: Е.В. Алексеевой, Н.Е. Малютиной, Т.Г. Ореховой, Т.С. Шишовой, 2008 г. (Экспертное заключение №55 НИРО от 19 марта 2008 г).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действующему базисному учебному плану рабочая программа для 6 класса предусматривает обучение биологическому краеведению в объеме 34 часа (1 час в неделю) из регионального компонента.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основе линейного принципа, на базе полицентризма. Она раскрывает многообразие живой природы родного края, особенности сред жизни и факторов, влияющих на организмы, особенности его природных объектов и результаты антропогенного воздействия на </w:t>
      </w:r>
      <w:proofErr w:type="gramStart"/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флору</w:t>
      </w:r>
      <w:proofErr w:type="gramEnd"/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фауну Нижегородской области. 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и позволяет перевести в сферу практических знаний, умений и навыков знания, полученные учащимися в начальной школе знания о </w:t>
      </w:r>
      <w:proofErr w:type="spellStart"/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биоразнообразии</w:t>
      </w:r>
      <w:proofErr w:type="spellEnd"/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живой природы, продолжает формирование мировоззренческих установок, опираясь на материал биологии и географии курсов средней школы, реализует региональный аспект биологического образования. Имеет патриотическую направленность и способствует воспитанию любви к малой Родине, бережному отношению к природе Нижегородской области.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03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данной программы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биологического разнообразия родного края на основе краеведческого принципа.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основами экологических знаний на краеведческом материале.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теоретических знаний на практике предполагает экскурсии в природу, местный краеведческий музей, ботанический сад.</w:t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57E"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включает в себя сведения о многообразии растительного мира, принципах классификации, строении и жизнедеятельности организмов бактерий, грибов, растений, их индивидуальном и историческом развитии, о структуре, многообразии экологических систем  на основе краеведческого подхода с использованием наиболее типичных представителей растений, животных, грибов конкретного региона.</w:t>
      </w:r>
    </w:p>
    <w:p w:rsidR="001D157E" w:rsidRPr="001E5DCB" w:rsidRDefault="001D157E" w:rsidP="0003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03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spell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основных таксонов растений, грибов, лишайников в типичных природных сообществах области.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  в процессе наблюдения за состоянием природы родного края, самостоятельного приобретения но</w:t>
      </w:r>
      <w:r w:rsid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знаний.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своему краю, стране; формирование основ экологической культуры.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</w:t>
      </w:r>
      <w:r w:rsidRPr="0003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 с актуальностью проблемы сохранения </w:t>
      </w:r>
      <w:proofErr w:type="spell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мире, стране, области.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жизненных формах, видах, экологических группах растений, грибов, лишайников, о необходимых мерах их охраны, рационального использования хозяйственно-ценных видов в регионе.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умениями: работать с определителями растений, применять знания о видах растений, грибов, лишайников, природных сообществах области для обоснования мер их защиты.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ключевых компетенций и удовлетворения интереса к изучению природы родного края.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усвоения курса: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воспроизведения и описания информации: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описывать особенности строения растений области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называть основные систематические и экологические группы растений, грибов, лишайников области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узнавать наиболее распространенные виды растений, грибов, лишайников области; съедобные и ядовитые грибы; культурные растения области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наблюдать  действие факторов среды на живые организмы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приводить примеры редких и охраняемых растений, грибов, лишайников; растений, грибов, лишайников различных экологических групп.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Интеллектуальный уровень: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объяснять актуальность проблемы сохранения биологического разнообразия популяций, видов, сообществ в мире, стране, области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объяснять действие лимитирующих факторов на состояние флоры области</w:t>
      </w:r>
    </w:p>
    <w:p w:rsidR="001D157E" w:rsidRPr="00035977" w:rsidRDefault="001D157E" w:rsidP="0003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гербариям древесные  и кустарниковые породы растений, травянистые растения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сравнивать растения, грибы, лишайники различных систематических экологических групп  по одному или нескольким предложенным критериям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оформлять результаты экскурсий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формулировать  выводы на основе собранного материала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характеристику растениям разных систематических групп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Творческий уровень: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прогнозировать последствия воздействия  антропогенных факторов на биологическое разнообразие  области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знания для обоснования мер охраны видов, природных сообществ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знания для разработки экологического проекта по охране растений, грибов, лишайников области.</w:t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 6 класса</w:t>
      </w:r>
      <w:r w:rsidR="0010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биологическому краеведению</w:t>
      </w:r>
    </w:p>
    <w:p w:rsidR="001D157E" w:rsidRDefault="001D157E" w:rsidP="001D157E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 должны знать: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распространенных представителей живой природы Нижегородской области;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биологических объектов:  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грибов, лишайников, растений (по названию родов – для грибов, лишайников, водорослей, мхов, папоротников, хвощей, плаунов; по названию видов – для голосеменных и покрытосеменных растений);</w:t>
      </w:r>
      <w:proofErr w:type="gramEnd"/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ядовитых грибов, растений;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дикорастущих, культурных, сорных, лекарственных растений;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и растений, занесенных в Красную книгу Нижегородской области;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биологические объекты по внешнему облику на рисунках, фотографиях, таблицах, гербарии, в природе;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(показывать) особенности (одну и более, иногда совокупность особенностей) внешнего строения представителей по которым их можно безошибочно распознать в природе.</w:t>
      </w:r>
    </w:p>
    <w:p w:rsidR="001D157E" w:rsidRDefault="001D157E" w:rsidP="001D15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= назвать объект + узнать по изображению (в природе) + назвать (показать) отличительные признаки.</w:t>
      </w:r>
    </w:p>
    <w:p w:rsidR="001D157E" w:rsidRPr="001E5DCB" w:rsidRDefault="001D157E" w:rsidP="001D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Default="001D157E" w:rsidP="001D1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овладеть практическими умениями:</w:t>
      </w:r>
    </w:p>
    <w:p w:rsidR="001D157E" w:rsidRDefault="001D157E" w:rsidP="001D157E">
      <w:p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по 4 и более признакам;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отличительные признаки биологических объектов;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биологические объекты по общему описанию, заданным характеристикам, путем сопоставления с образцом;</w:t>
      </w:r>
    </w:p>
    <w:p w:rsidR="001D157E" w:rsidRPr="00156117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биологических объектов по предложенному плану;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растений, лишайников, грибов к условиям обитания, к среде и месту обитания, к совместной жизни в одном сообществе;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грибов, растений, лишайников в природных сообществах и жизни человека;</w:t>
      </w:r>
    </w:p>
    <w:p w:rsidR="001D157E" w:rsidRPr="00156117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живыми организмами в природных сообществах;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видами определителей (текстовые и электронные определители, определительные карточки, ключи для определения, определительные таблицы и др.);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биологических объектов (в природе, на рисунках, фотографиях, в Интернете) по заданным признакам;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дополнительные источники (Интернет, справочник, энциклопедии и др.) для подготовки сообщений, поиска необходимой информации об изучаемых объектах;</w:t>
      </w:r>
      <w:proofErr w:type="gramEnd"/>
    </w:p>
    <w:p w:rsidR="001D157E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биологическую терминологию при выполнении практических и лабораторных работ.</w:t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 использовать приобретенные теоретические и практические знания в повседневной жизни:</w:t>
      </w:r>
    </w:p>
    <w:p w:rsidR="001D157E" w:rsidRDefault="001D157E" w:rsidP="001D157E">
      <w:pPr>
        <w:pStyle w:val="a3"/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правила поведения в природе, сбора грибов и ягод, заготовки лекарственных растений, необходимость охраны природных объектов;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правила оказания первой помощи при отравлении ядовитыми грибами и растениями;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погоду, наблюдая за растениями и животными;</w:t>
      </w:r>
    </w:p>
    <w:p w:rsidR="001D157E" w:rsidRPr="001E5DCB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биологических объектов в природе с использованием рисунков и фотографий;</w:t>
      </w:r>
    </w:p>
    <w:p w:rsidR="001D157E" w:rsidRPr="00B8148C" w:rsidRDefault="001D157E" w:rsidP="001D157E">
      <w:pPr>
        <w:pStyle w:val="a3"/>
        <w:numPr>
          <w:ilvl w:val="0"/>
          <w:numId w:val="2"/>
        </w:numPr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ситуативные задачи из повседневной жизни на применение знаний (о лекарственных растениях, грибах, по экологии лишайников и растений для определения чистоты окружающей среды и др.)</w:t>
      </w:r>
    </w:p>
    <w:p w:rsidR="001D157E" w:rsidRDefault="001D157E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Default="001D157E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Default="001D157E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Default="001D157E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1D157E">
      <w:pPr>
        <w:pStyle w:val="a3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16C" w:rsidRDefault="00C4316C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16C" w:rsidRDefault="00C4316C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16C" w:rsidRDefault="00C4316C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77" w:rsidRDefault="00035977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61A18" w:rsidRDefault="00661A18" w:rsidP="0066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993"/>
        <w:gridCol w:w="4394"/>
        <w:gridCol w:w="773"/>
        <w:gridCol w:w="1418"/>
        <w:gridCol w:w="1040"/>
      </w:tblGrid>
      <w:tr w:rsidR="00661A18" w:rsidTr="00035977">
        <w:tc>
          <w:tcPr>
            <w:tcW w:w="675" w:type="dxa"/>
          </w:tcPr>
          <w:p w:rsidR="00661A18" w:rsidRPr="003E0AC1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61A18" w:rsidRPr="003E0AC1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4394" w:type="dxa"/>
          </w:tcPr>
          <w:p w:rsidR="00661A18" w:rsidRPr="003E0AC1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3" w:type="dxa"/>
          </w:tcPr>
          <w:p w:rsidR="00661A18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661A18" w:rsidRPr="003E0AC1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40" w:type="dxa"/>
          </w:tcPr>
          <w:p w:rsidR="00661A18" w:rsidRPr="003E0AC1" w:rsidRDefault="00661A18" w:rsidP="00882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тировка</w:t>
            </w:r>
            <w:proofErr w:type="spellEnd"/>
          </w:p>
        </w:tc>
      </w:tr>
      <w:tr w:rsidR="00D849ED" w:rsidTr="00035977">
        <w:trPr>
          <w:trHeight w:val="592"/>
        </w:trPr>
        <w:tc>
          <w:tcPr>
            <w:tcW w:w="675" w:type="dxa"/>
          </w:tcPr>
          <w:p w:rsidR="00D849ED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49ED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849ED" w:rsidRPr="00D849ED" w:rsidRDefault="00D849ED" w:rsidP="00D849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Введение в биологическое краеведение (4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773" w:type="dxa"/>
          </w:tcPr>
          <w:p w:rsidR="00D849ED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49ED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D849ED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rPr>
          <w:trHeight w:val="592"/>
        </w:trPr>
        <w:tc>
          <w:tcPr>
            <w:tcW w:w="675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661A18" w:rsidRPr="00D849ED" w:rsidRDefault="00661A18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Предмет биологического краеведения. Исторический обзор</w:t>
            </w:r>
            <w:r w:rsidR="00D849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D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1;2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исследования.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Феносигналы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18" w:rsidRPr="00D849ED" w:rsidRDefault="00D849E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18" w:rsidRPr="00D849ED" w:rsidRDefault="00D849E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Экскурсия: «Природа родного края и методы ее исследования».</w:t>
            </w:r>
          </w:p>
        </w:tc>
        <w:tc>
          <w:tcPr>
            <w:tcW w:w="77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1A18" w:rsidRPr="00035977" w:rsidRDefault="00035977" w:rsidP="000359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Флора Нижегородской области (10 часов)</w:t>
            </w:r>
          </w:p>
        </w:tc>
        <w:tc>
          <w:tcPr>
            <w:tcW w:w="773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61A18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661A18" w:rsidRPr="00035977" w:rsidRDefault="00035977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растений. Флора. Зональность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3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18" w:rsidTr="00035977">
        <w:tc>
          <w:tcPr>
            <w:tcW w:w="675" w:type="dxa"/>
          </w:tcPr>
          <w:p w:rsidR="00661A18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61A18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18" w:rsidRPr="00035977" w:rsidRDefault="00035977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растений: водоросли, мхи,  папоротникообразные.</w:t>
            </w:r>
          </w:p>
        </w:tc>
        <w:tc>
          <w:tcPr>
            <w:tcW w:w="773" w:type="dxa"/>
          </w:tcPr>
          <w:p w:rsidR="00661A18" w:rsidRDefault="00D849E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3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18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661A18" w:rsidRDefault="00661A18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035977" w:rsidRPr="003E0AC1" w:rsidRDefault="00035977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растений: </w:t>
            </w:r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, покрытосеменные.</w:t>
            </w:r>
          </w:p>
        </w:tc>
        <w:tc>
          <w:tcPr>
            <w:tcW w:w="77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035977" w:rsidRPr="003E0AC1" w:rsidRDefault="00035977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в жизни растений. Фенологические наблюдения.</w:t>
            </w:r>
          </w:p>
        </w:tc>
        <w:tc>
          <w:tcPr>
            <w:tcW w:w="77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035977" w:rsidRPr="00035977" w:rsidRDefault="00035977" w:rsidP="0066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Ядовитые  растения. </w:t>
            </w:r>
          </w:p>
        </w:tc>
        <w:tc>
          <w:tcPr>
            <w:tcW w:w="77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035977" w:rsidRDefault="005249F9" w:rsidP="0003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35977"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екарственные растения. </w:t>
            </w:r>
          </w:p>
          <w:p w:rsidR="00035977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="00035977"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№1. «Изучение лекарственных трав края по гербарным экземплярам»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035977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значение дикора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стущих растений. Правила сбора, 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и заготовки.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035977" w:rsidRPr="003E0AC1" w:rsidRDefault="005249F9" w:rsidP="00524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Красной книги. 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035977" w:rsidRPr="003E0AC1" w:rsidRDefault="005249F9" w:rsidP="00524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2.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и кустарники 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период».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035977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«Флора Нижегородской области».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35977" w:rsidRDefault="005249F9" w:rsidP="00524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 . Грибы и лишайники (2 часа)</w:t>
            </w:r>
          </w:p>
          <w:p w:rsidR="005249F9" w:rsidRPr="005249F9" w:rsidRDefault="005249F9" w:rsidP="00524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035977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035977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логическое разнообразие грибов. 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значение.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035977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035977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Лишайни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52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977" w:rsidTr="00035977">
        <w:tc>
          <w:tcPr>
            <w:tcW w:w="675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35977" w:rsidRPr="005249F9" w:rsidRDefault="005249F9" w:rsidP="00524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Фауна Нижегородско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области (8</w:t>
            </w: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773" w:type="dxa"/>
          </w:tcPr>
          <w:p w:rsidR="00035977" w:rsidRDefault="00035977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035977" w:rsidRDefault="00035977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животных. Фауна. Зональность.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беспозвоночные.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животных: позвоночные.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Птицы и м</w:t>
            </w:r>
            <w:r w:rsidR="00CB263D">
              <w:rPr>
                <w:rFonts w:ascii="Times New Roman" w:eastAsia="Calibri" w:hAnsi="Times New Roman" w:cs="Times New Roman"/>
                <w:sz w:val="24"/>
                <w:szCs w:val="24"/>
              </w:rPr>
              <w:t>лекопитающие нашего края. Практическая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3. «Изучение следов жизнедеятельности животных»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жизни животных. </w:t>
            </w:r>
            <w:proofErr w:type="spellStart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Фенонаблюдения</w:t>
            </w:r>
            <w:proofErr w:type="spellEnd"/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Промысловые и опасные животные области. Правила поведения в природе.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животные нашего края.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CB263D" w:rsidRPr="003E0AC1" w:rsidRDefault="00CB263D" w:rsidP="00CB2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«Фауна Нижегородской области»</w:t>
            </w:r>
          </w:p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63D" w:rsidRPr="003E0AC1" w:rsidRDefault="00CB263D" w:rsidP="00CB26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Организм и среда (5 часов</w:t>
            </w: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249F9" w:rsidRPr="003E0AC1" w:rsidRDefault="005249F9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 и среда обитания.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риродные сообщества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9F9" w:rsidTr="00035977">
        <w:tc>
          <w:tcPr>
            <w:tcW w:w="675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5249F9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5249F9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Наземные природные сообщества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5249F9" w:rsidRDefault="005249F9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C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49F9" w:rsidRDefault="005249F9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природные сообщества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растительных сообществ.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63D" w:rsidRPr="00CB263D" w:rsidRDefault="00CB263D" w:rsidP="00CB26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Охрана природы родного края (4 часа</w:t>
            </w:r>
            <w:r w:rsidRPr="003E0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охраны природы. Виды охраняемых территорий.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территории Нижегородской области.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«Весенние явления в природе»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CB263D" w:rsidRPr="003E0AC1" w:rsidRDefault="00CB263D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Урок обобщения знаний в виде игры «</w:t>
            </w:r>
            <w:r w:rsidR="008B1900">
              <w:rPr>
                <w:rFonts w:ascii="Times New Roman" w:hAnsi="Times New Roman" w:cs="Times New Roman"/>
                <w:sz w:val="24"/>
                <w:szCs w:val="24"/>
              </w:rPr>
              <w:t>Крестики-н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олики»</w:t>
            </w:r>
            <w:r w:rsidR="008B1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Летние задания.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263D" w:rsidRPr="008B1900" w:rsidRDefault="008B1900" w:rsidP="008B19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3D" w:rsidTr="00035977">
        <w:tc>
          <w:tcPr>
            <w:tcW w:w="675" w:type="dxa"/>
          </w:tcPr>
          <w:p w:rsidR="00CB263D" w:rsidRDefault="008B1900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CB263D" w:rsidRDefault="008B1900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B263D" w:rsidRPr="003E0AC1" w:rsidRDefault="008B1900" w:rsidP="00661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«Мир растений  и животных в моей жизни»</w:t>
            </w:r>
          </w:p>
        </w:tc>
        <w:tc>
          <w:tcPr>
            <w:tcW w:w="773" w:type="dxa"/>
          </w:tcPr>
          <w:p w:rsidR="00CB263D" w:rsidRDefault="00CB263D" w:rsidP="0073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CB263D" w:rsidRDefault="00CB263D" w:rsidP="006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A18" w:rsidRP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18" w:rsidRDefault="00661A18" w:rsidP="0066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Pr="005249F9" w:rsidRDefault="001D157E" w:rsidP="005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7E" w:rsidRDefault="00661A18" w:rsidP="006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99C" w:rsidRDefault="001D157E" w:rsidP="001D157E">
      <w:r w:rsidRPr="001E5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199C" w:rsidSect="001D1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00E"/>
    <w:multiLevelType w:val="hybridMultilevel"/>
    <w:tmpl w:val="706C6A74"/>
    <w:lvl w:ilvl="0" w:tplc="25F6AD2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DC41843"/>
    <w:multiLevelType w:val="hybridMultilevel"/>
    <w:tmpl w:val="E5024078"/>
    <w:lvl w:ilvl="0" w:tplc="25F6AD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D157E"/>
    <w:rsid w:val="00035977"/>
    <w:rsid w:val="00040A07"/>
    <w:rsid w:val="001059C2"/>
    <w:rsid w:val="001D157E"/>
    <w:rsid w:val="003033A6"/>
    <w:rsid w:val="003E04B6"/>
    <w:rsid w:val="004C7809"/>
    <w:rsid w:val="005249F9"/>
    <w:rsid w:val="00551C40"/>
    <w:rsid w:val="005B2617"/>
    <w:rsid w:val="00661A18"/>
    <w:rsid w:val="006D4329"/>
    <w:rsid w:val="0083199C"/>
    <w:rsid w:val="008B1900"/>
    <w:rsid w:val="00952EE4"/>
    <w:rsid w:val="00954284"/>
    <w:rsid w:val="009627BE"/>
    <w:rsid w:val="00A0182F"/>
    <w:rsid w:val="00A50333"/>
    <w:rsid w:val="00B179E4"/>
    <w:rsid w:val="00C066E4"/>
    <w:rsid w:val="00C4316C"/>
    <w:rsid w:val="00CB263D"/>
    <w:rsid w:val="00D849ED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7E"/>
    <w:pPr>
      <w:ind w:left="720"/>
      <w:contextualSpacing/>
    </w:pPr>
  </w:style>
  <w:style w:type="table" w:styleId="a4">
    <w:name w:val="Table Grid"/>
    <w:basedOn w:val="a1"/>
    <w:uiPriority w:val="59"/>
    <w:rsid w:val="0066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Центральный</cp:lastModifiedBy>
  <cp:revision>9</cp:revision>
  <cp:lastPrinted>2018-01-30T06:42:00Z</cp:lastPrinted>
  <dcterms:created xsi:type="dcterms:W3CDTF">2015-10-01T12:37:00Z</dcterms:created>
  <dcterms:modified xsi:type="dcterms:W3CDTF">2018-01-30T11:27:00Z</dcterms:modified>
</cp:coreProperties>
</file>